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2D" w:rsidRPr="00783718" w:rsidRDefault="00E6402D" w:rsidP="00E6402D">
      <w:pPr>
        <w:jc w:val="center"/>
        <w:rPr>
          <w:rFonts w:ascii="Comic Sans MS" w:hAnsi="Comic Sans MS"/>
          <w:b/>
          <w:color w:val="7030A0"/>
          <w:sz w:val="28"/>
        </w:rPr>
      </w:pPr>
      <w:r w:rsidRPr="00783718">
        <w:rPr>
          <w:rFonts w:ascii="Comic Sans MS" w:hAnsi="Comic Sans MS"/>
          <w:b/>
          <w:color w:val="7030A0"/>
          <w:sz w:val="28"/>
        </w:rPr>
        <w:t>As</w:t>
      </w:r>
      <w:r w:rsidR="002A3B54">
        <w:rPr>
          <w:rFonts w:ascii="Comic Sans MS" w:hAnsi="Comic Sans MS"/>
          <w:b/>
          <w:color w:val="7030A0"/>
          <w:sz w:val="28"/>
        </w:rPr>
        <w:t>signments for Week of April 27</w:t>
      </w:r>
      <w:r w:rsidR="002A3B54" w:rsidRPr="002A3B54">
        <w:rPr>
          <w:rFonts w:ascii="Comic Sans MS" w:hAnsi="Comic Sans MS"/>
          <w:b/>
          <w:color w:val="7030A0"/>
          <w:sz w:val="28"/>
          <w:vertAlign w:val="superscript"/>
        </w:rPr>
        <w:t>th</w:t>
      </w:r>
      <w:r w:rsidR="002A3B54">
        <w:rPr>
          <w:rFonts w:ascii="Comic Sans MS" w:hAnsi="Comic Sans MS"/>
          <w:b/>
          <w:color w:val="7030A0"/>
          <w:sz w:val="28"/>
        </w:rPr>
        <w:t>- May 1</w:t>
      </w:r>
      <w:r w:rsidR="002A3B54" w:rsidRPr="002A3B54">
        <w:rPr>
          <w:rFonts w:ascii="Comic Sans MS" w:hAnsi="Comic Sans MS"/>
          <w:b/>
          <w:color w:val="7030A0"/>
          <w:sz w:val="28"/>
          <w:vertAlign w:val="superscript"/>
        </w:rPr>
        <w:t>st</w:t>
      </w:r>
      <w:r w:rsidR="002A3B54">
        <w:rPr>
          <w:rFonts w:ascii="Comic Sans MS" w:hAnsi="Comic Sans MS"/>
          <w:b/>
          <w:color w:val="7030A0"/>
          <w:sz w:val="28"/>
        </w:rPr>
        <w:t xml:space="preserve"> </w:t>
      </w:r>
    </w:p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1620"/>
        <w:gridCol w:w="5040"/>
        <w:gridCol w:w="6570"/>
        <w:gridCol w:w="1530"/>
      </w:tblGrid>
      <w:tr w:rsidR="00E6402D" w:rsidRPr="00B7192C" w:rsidTr="002B4DA0">
        <w:tc>
          <w:tcPr>
            <w:tcW w:w="162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Day</w:t>
            </w: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/ Subject</w:t>
            </w:r>
          </w:p>
        </w:tc>
        <w:tc>
          <w:tcPr>
            <w:tcW w:w="504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Whole Group</w:t>
            </w:r>
          </w:p>
        </w:tc>
        <w:tc>
          <w:tcPr>
            <w:tcW w:w="657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Small Group</w:t>
            </w:r>
          </w:p>
        </w:tc>
        <w:tc>
          <w:tcPr>
            <w:tcW w:w="153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Online Component</w:t>
            </w:r>
          </w:p>
        </w:tc>
      </w:tr>
      <w:tr w:rsidR="00E6402D" w:rsidRPr="00783718" w:rsidTr="002B4DA0">
        <w:trPr>
          <w:trHeight w:val="1943"/>
        </w:trPr>
        <w:tc>
          <w:tcPr>
            <w:tcW w:w="162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Monday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Reading</w:t>
            </w:r>
          </w:p>
        </w:tc>
        <w:tc>
          <w:tcPr>
            <w:tcW w:w="5040" w:type="dxa"/>
          </w:tcPr>
          <w:p w:rsidR="002A3B54" w:rsidRPr="007D11BB" w:rsidRDefault="002A3B54" w:rsidP="007D11BB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I-Ready Book Compare and Contrast</w:t>
            </w:r>
          </w:p>
          <w:p w:rsidR="007D11BB" w:rsidRDefault="002A3B54" w:rsidP="002A3B54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Read stories on pgs. 334-336. </w:t>
            </w:r>
          </w:p>
          <w:p w:rsidR="00E6402D" w:rsidRDefault="002A3B54" w:rsidP="002A3B54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Comprehension check</w:t>
            </w:r>
          </w:p>
          <w:p w:rsidR="007D11BB" w:rsidRPr="007D11BB" w:rsidRDefault="007D11BB" w:rsidP="002A3B54">
            <w:pPr>
              <w:rPr>
                <w:rFonts w:ascii="Comic Sans MS" w:hAnsi="Comic Sans MS" w:cstheme="minorHAnsi"/>
                <w:b/>
                <w:sz w:val="18"/>
                <w:szCs w:val="24"/>
              </w:rPr>
            </w:pPr>
          </w:p>
          <w:p w:rsidR="007D11BB" w:rsidRPr="00783718" w:rsidRDefault="007D11BB" w:rsidP="002A3B54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Complete pages 337-338</w:t>
            </w:r>
          </w:p>
        </w:tc>
        <w:tc>
          <w:tcPr>
            <w:tcW w:w="6570" w:type="dxa"/>
          </w:tcPr>
          <w:p w:rsidR="007D11BB" w:rsidRPr="00783718" w:rsidRDefault="007D11BB" w:rsidP="005B0C74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Wonders Unit 4 Week 1</w:t>
            </w:r>
          </w:p>
          <w:p w:rsidR="007D11BB" w:rsidRDefault="006C4AD2" w:rsidP="002B4DA0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Read: Alaska, a Special Place.</w:t>
            </w:r>
            <w:r w:rsidR="001E1BDD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(Readers Writers W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orkshop) </w:t>
            </w:r>
            <w:r w:rsidR="001E1BDD">
              <w:rPr>
                <w:rFonts w:ascii="Comic Sans MS" w:hAnsi="Comic Sans MS" w:cstheme="minorHAnsi"/>
                <w:b/>
                <w:sz w:val="24"/>
                <w:szCs w:val="24"/>
              </w:rPr>
              <w:t>Wonders Online</w:t>
            </w:r>
          </w:p>
          <w:p w:rsidR="005B0C74" w:rsidRPr="005B0C74" w:rsidRDefault="005B0C74" w:rsidP="002B4DA0">
            <w:pPr>
              <w:contextualSpacing/>
              <w:rPr>
                <w:rFonts w:ascii="Comic Sans MS" w:hAnsi="Comic Sans MS" w:cstheme="minorHAnsi"/>
                <w:b/>
                <w:sz w:val="18"/>
                <w:szCs w:val="24"/>
              </w:rPr>
            </w:pPr>
          </w:p>
          <w:p w:rsidR="005B0C74" w:rsidRPr="001E1BDD" w:rsidRDefault="005B0C74" w:rsidP="005B0C74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1E1BDD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On-Your-Own</w:t>
            </w:r>
          </w:p>
          <w:p w:rsidR="007D11BB" w:rsidRDefault="00ED5D1A" w:rsidP="002B4DA0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504A41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Reread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>: Alaska, a Special Place.(To-Do-List Online)</w:t>
            </w:r>
          </w:p>
          <w:p w:rsidR="00ED5D1A" w:rsidRDefault="00504A41" w:rsidP="002B4DA0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In your composition notebook, draw a Venn Diagram. Compare where you live (Florida) with Alaska.</w:t>
            </w:r>
            <w:r w:rsidR="00175B6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</w:p>
          <w:p w:rsidR="00ED5D1A" w:rsidRPr="007D11BB" w:rsidRDefault="00504A41" w:rsidP="00504A41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C13A96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*** Take a picture &amp; send it! ***</w:t>
            </w:r>
          </w:p>
        </w:tc>
        <w:tc>
          <w:tcPr>
            <w:tcW w:w="153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I-Ready Reading 20mins</w:t>
            </w:r>
          </w:p>
        </w:tc>
      </w:tr>
      <w:tr w:rsidR="00E6402D" w:rsidRPr="00783718" w:rsidTr="002B4DA0">
        <w:tc>
          <w:tcPr>
            <w:tcW w:w="162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Tuesday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Go Math! Measurement </w:t>
            </w:r>
          </w:p>
          <w:p w:rsidR="001B765B" w:rsidRPr="00783718" w:rsidRDefault="001B765B" w:rsidP="001B765B">
            <w:pP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Intro to Ch. 10.1 Data Pgs. 469-472</w:t>
            </w: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E6402D" w:rsidRDefault="00E6402D" w:rsidP="00863CB8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1E1BDD" w:rsidRDefault="001E1BDD" w:rsidP="00863CB8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1E1BDD" w:rsidRPr="00783718" w:rsidRDefault="001E1BDD" w:rsidP="00863CB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7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</w:t>
            </w:r>
            <w:r w:rsidR="001B765B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 Math! Data</w:t>
            </w: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1B765B" w:rsidRPr="001B765B" w:rsidRDefault="001B765B" w:rsidP="001B765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B765B">
              <w:rPr>
                <w:rFonts w:ascii="Comic Sans MS" w:hAnsi="Comic Sans MS" w:cstheme="minorHAnsi"/>
                <w:b/>
                <w:sz w:val="24"/>
                <w:szCs w:val="24"/>
              </w:rPr>
              <w:t>Review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pgs. 469-472</w:t>
            </w:r>
          </w:p>
          <w:p w:rsidR="00E6402D" w:rsidRPr="00783718" w:rsidRDefault="00E6402D" w:rsidP="002B4DA0">
            <w:pPr>
              <w:contextualSpacing/>
              <w:rPr>
                <w:rFonts w:ascii="Comic Sans MS" w:hAnsi="Comic Sans MS" w:cstheme="minorHAnsi"/>
                <w:b/>
                <w:sz w:val="10"/>
                <w:szCs w:val="24"/>
              </w:rPr>
            </w:pPr>
          </w:p>
          <w:p w:rsidR="001E1BDD" w:rsidRPr="001E1BDD" w:rsidRDefault="001E1BDD" w:rsidP="001E1BDD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1E1BDD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On-Your-Own</w:t>
            </w:r>
          </w:p>
          <w:p w:rsidR="00E6402D" w:rsidRPr="00783718" w:rsidRDefault="001B765B" w:rsidP="002B4DA0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Personal Math Trainer 10.1</w:t>
            </w:r>
          </w:p>
          <w:p w:rsidR="001E1BDD" w:rsidRPr="00783718" w:rsidRDefault="001E1BDD" w:rsidP="001B765B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Math Practice Book Pgs. </w:t>
            </w:r>
            <w:r w:rsidR="001B765B">
              <w:rPr>
                <w:rFonts w:ascii="Comic Sans MS" w:hAnsi="Comic Sans MS" w:cstheme="minorHAnsi"/>
                <w:b/>
                <w:sz w:val="24"/>
                <w:szCs w:val="24"/>
              </w:rPr>
              <w:t>223-224</w:t>
            </w:r>
          </w:p>
        </w:tc>
        <w:tc>
          <w:tcPr>
            <w:tcW w:w="153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I-Ready Math  20mins</w:t>
            </w:r>
          </w:p>
        </w:tc>
      </w:tr>
      <w:tr w:rsidR="00E6402D" w:rsidRPr="00783718" w:rsidTr="002B4DA0">
        <w:tc>
          <w:tcPr>
            <w:tcW w:w="162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Wednesday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Reading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5B0C74" w:rsidRPr="007D11BB" w:rsidRDefault="005B0C74" w:rsidP="005B0C74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I-Ready Book Compare and Contrast</w:t>
            </w:r>
          </w:p>
          <w:p w:rsidR="007D2860" w:rsidRDefault="005B0C74" w:rsidP="005B0C74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Review Pages 337-338</w:t>
            </w:r>
          </w:p>
          <w:p w:rsidR="007D2860" w:rsidRPr="007D2860" w:rsidRDefault="007D2860" w:rsidP="005B0C74">
            <w:pPr>
              <w:contextualSpacing/>
              <w:rPr>
                <w:rFonts w:ascii="Comic Sans MS" w:hAnsi="Comic Sans MS" w:cstheme="minorHAnsi"/>
                <w:b/>
                <w:sz w:val="18"/>
                <w:szCs w:val="24"/>
              </w:rPr>
            </w:pPr>
          </w:p>
          <w:p w:rsidR="007D2860" w:rsidRPr="00783718" w:rsidRDefault="007D2860" w:rsidP="007D2860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Wonders Unit 4 Week 1</w:t>
            </w:r>
          </w:p>
          <w:p w:rsidR="00E6402D" w:rsidRPr="00783718" w:rsidRDefault="00417BA3" w:rsidP="007D2860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Read Pgs. 300-317</w:t>
            </w:r>
          </w:p>
        </w:tc>
        <w:tc>
          <w:tcPr>
            <w:tcW w:w="6570" w:type="dxa"/>
          </w:tcPr>
          <w:p w:rsidR="00E6402D" w:rsidRPr="00783718" w:rsidRDefault="00E6402D" w:rsidP="002B4DA0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Wonders Unit 4 Week 1</w:t>
            </w:r>
          </w:p>
          <w:p w:rsidR="00E6402D" w:rsidRDefault="00417BA3" w:rsidP="002B4DA0">
            <w:pPr>
              <w:contextualSpacing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Continue Reading Pgs. 300-317</w:t>
            </w:r>
          </w:p>
          <w:p w:rsidR="002D5F1D" w:rsidRPr="002D5F1D" w:rsidRDefault="002D5F1D" w:rsidP="002B4DA0">
            <w:pPr>
              <w:contextualSpacing/>
              <w:jc w:val="both"/>
              <w:rPr>
                <w:rFonts w:ascii="Comic Sans MS" w:hAnsi="Comic Sans MS"/>
                <w:b/>
                <w:sz w:val="18"/>
                <w:szCs w:val="24"/>
              </w:rPr>
            </w:pPr>
          </w:p>
          <w:p w:rsidR="00E6402D" w:rsidRDefault="002D5F1D" w:rsidP="002D5F1D">
            <w:pPr>
              <w:contextualSpacing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D5F1D">
              <w:rPr>
                <w:rFonts w:ascii="Comic Sans MS" w:hAnsi="Comic Sans MS"/>
                <w:b/>
                <w:sz w:val="24"/>
                <w:szCs w:val="24"/>
                <w:u w:val="single"/>
              </w:rPr>
              <w:t>On-Your-Own</w:t>
            </w:r>
          </w:p>
          <w:p w:rsidR="00E6402D" w:rsidRPr="002D5F1D" w:rsidRDefault="002D5F1D" w:rsidP="002B4DA0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Go to TEAMS (Language Arts) Complete the Rain Forests Quiz. </w:t>
            </w:r>
            <w:r w:rsidR="006F283A">
              <w:rPr>
                <w:rFonts w:ascii="Comic Sans MS" w:hAnsi="Comic Sans MS"/>
                <w:b/>
                <w:sz w:val="24"/>
                <w:szCs w:val="24"/>
              </w:rPr>
              <w:t xml:space="preserve">Make sure to do your best!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E6402D" w:rsidRPr="00783718" w:rsidRDefault="00E6402D" w:rsidP="002B4DA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Teach Your Monster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20mins</w:t>
            </w:r>
          </w:p>
        </w:tc>
      </w:tr>
      <w:tr w:rsidR="00E6402D" w:rsidRPr="00783718" w:rsidTr="002B4DA0">
        <w:tc>
          <w:tcPr>
            <w:tcW w:w="162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Thursday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32698E" w:rsidRDefault="0032698E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Go Math! Data</w:t>
            </w:r>
          </w:p>
          <w:p w:rsidR="001B765B" w:rsidRPr="001B765B" w:rsidRDefault="001B765B" w:rsidP="001B765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Chapter 10.2 Pgs. 473-476</w:t>
            </w:r>
          </w:p>
          <w:p w:rsidR="00E6402D" w:rsidRPr="00783718" w:rsidRDefault="00E6402D" w:rsidP="001B765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70" w:type="dxa"/>
          </w:tcPr>
          <w:p w:rsidR="001B765B" w:rsidRDefault="001B765B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Go Math! Data</w:t>
            </w:r>
          </w:p>
          <w:p w:rsidR="00E6402D" w:rsidRPr="001B765B" w:rsidRDefault="001B765B" w:rsidP="001B765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B765B">
              <w:rPr>
                <w:rFonts w:ascii="Comic Sans MS" w:hAnsi="Comic Sans MS" w:cstheme="minorHAnsi"/>
                <w:b/>
                <w:sz w:val="24"/>
                <w:szCs w:val="24"/>
              </w:rPr>
              <w:t>Review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pgs. 473-476</w:t>
            </w:r>
            <w:r w:rsidR="00E6402D"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1B765B" w:rsidRPr="001E1BDD" w:rsidRDefault="001B765B" w:rsidP="001B765B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1E1BDD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On-Your-Own</w:t>
            </w:r>
          </w:p>
          <w:p w:rsidR="001B765B" w:rsidRDefault="001B765B" w:rsidP="001B765B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Personal Math Trainer 10.2</w:t>
            </w:r>
          </w:p>
          <w:p w:rsidR="001B765B" w:rsidRDefault="001B765B" w:rsidP="001B765B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*Math Practice Book Pgs. 225-226*</w:t>
            </w:r>
          </w:p>
          <w:p w:rsidR="00E6402D" w:rsidRPr="001B765B" w:rsidRDefault="001B765B" w:rsidP="001B765B">
            <w:pPr>
              <w:contextualSpacing/>
              <w:jc w:val="center"/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</w:pPr>
            <w:r w:rsidRPr="00C13A96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*** Take a picture &amp; send it! ***</w:t>
            </w:r>
          </w:p>
        </w:tc>
        <w:tc>
          <w:tcPr>
            <w:tcW w:w="153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</w:rPr>
              <w:t>Prodigy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</w:rPr>
              <w:t>20mins</w:t>
            </w:r>
          </w:p>
        </w:tc>
      </w:tr>
    </w:tbl>
    <w:p w:rsidR="00E6402D" w:rsidRPr="00783718" w:rsidRDefault="00E6402D" w:rsidP="00E6402D">
      <w:pPr>
        <w:jc w:val="center"/>
        <w:rPr>
          <w:rFonts w:ascii="Comic Sans MS" w:hAnsi="Comic Sans MS"/>
          <w:b/>
          <w:sz w:val="28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378"/>
        <w:gridCol w:w="11667"/>
        <w:gridCol w:w="1530"/>
      </w:tblGrid>
      <w:tr w:rsidR="00E6402D" w:rsidRPr="00783718" w:rsidTr="002B4DA0">
        <w:trPr>
          <w:trHeight w:val="1754"/>
        </w:trPr>
        <w:tc>
          <w:tcPr>
            <w:tcW w:w="1378" w:type="dxa"/>
          </w:tcPr>
          <w:p w:rsidR="00E6402D" w:rsidRPr="00783718" w:rsidRDefault="00E6402D" w:rsidP="002B4DA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cya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Friday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Science/ Social Studies</w:t>
            </w:r>
          </w:p>
        </w:tc>
        <w:tc>
          <w:tcPr>
            <w:tcW w:w="11667" w:type="dxa"/>
          </w:tcPr>
          <w:p w:rsidR="00E6402D" w:rsidRPr="00783718" w:rsidRDefault="002D5F1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Science: Health</w:t>
            </w:r>
          </w:p>
          <w:p w:rsidR="00E6402D" w:rsidRPr="00783718" w:rsidRDefault="00E6402D" w:rsidP="002B4DA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proofErr w:type="spellStart"/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Brainpop</w:t>
            </w:r>
            <w:proofErr w:type="spellEnd"/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: </w:t>
            </w:r>
            <w:r w:rsidR="006F283A">
              <w:rPr>
                <w:rFonts w:ascii="Comic Sans MS" w:hAnsi="Comic Sans MS" w:cstheme="minorHAnsi"/>
                <w:b/>
                <w:sz w:val="24"/>
                <w:szCs w:val="24"/>
              </w:rPr>
              <w:t>Go to your DASHBOARD (top right corner) There</w:t>
            </w:r>
            <w:r w:rsidR="00080127">
              <w:rPr>
                <w:rFonts w:ascii="Comic Sans MS" w:hAnsi="Comic Sans MS" w:cstheme="minorHAnsi"/>
                <w:b/>
                <w:sz w:val="24"/>
                <w:szCs w:val="24"/>
              </w:rPr>
              <w:t>,</w:t>
            </w:r>
            <w:bookmarkStart w:id="0" w:name="_GoBack"/>
            <w:bookmarkEnd w:id="0"/>
            <w:r w:rsidR="006F283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you will see your assignments scheduled.  </w:t>
            </w:r>
            <w:r w:rsidR="002D5F1D">
              <w:rPr>
                <w:rFonts w:ascii="Comic Sans MS" w:hAnsi="Comic Sans MS" w:cstheme="minorHAnsi"/>
                <w:b/>
                <w:sz w:val="24"/>
                <w:szCs w:val="24"/>
              </w:rPr>
              <w:t>Science-Be Well-Washing Hands-View Video-Complete Quiz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u w:val="single"/>
              </w:rPr>
              <w:t>Writing Piece:</w:t>
            </w:r>
          </w:p>
          <w:p w:rsidR="00E6402D" w:rsidRPr="00783718" w:rsidRDefault="00E6402D" w:rsidP="002B4DA0">
            <w:pPr>
              <w:rPr>
                <w:rFonts w:ascii="Comic Sans MS" w:hAnsi="Comic Sans MS" w:cstheme="minorHAnsi"/>
                <w:b/>
                <w:sz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</w:rPr>
              <w:t xml:space="preserve">What </w:t>
            </w:r>
            <w:r w:rsidR="002D5F1D">
              <w:rPr>
                <w:rFonts w:ascii="Comic Sans MS" w:hAnsi="Comic Sans MS" w:cstheme="minorHAnsi"/>
                <w:b/>
                <w:sz w:val="24"/>
              </w:rPr>
              <w:t>are some</w:t>
            </w:r>
            <w:r w:rsidR="00080127">
              <w:rPr>
                <w:rFonts w:ascii="Comic Sans MS" w:hAnsi="Comic Sans MS" w:cstheme="minorHAnsi"/>
                <w:b/>
                <w:sz w:val="24"/>
              </w:rPr>
              <w:t xml:space="preserve"> </w:t>
            </w:r>
            <w:r w:rsidR="002D5F1D">
              <w:rPr>
                <w:rFonts w:ascii="Comic Sans MS" w:hAnsi="Comic Sans MS" w:cstheme="minorHAnsi"/>
                <w:b/>
                <w:sz w:val="24"/>
              </w:rPr>
              <w:t xml:space="preserve">things you can do to stay healthy? </w:t>
            </w:r>
          </w:p>
          <w:p w:rsidR="00E6402D" w:rsidRPr="00783718" w:rsidRDefault="00E6402D" w:rsidP="002B4DA0">
            <w:pPr>
              <w:rPr>
                <w:rFonts w:ascii="Comic Sans MS" w:hAnsi="Comic Sans MS" w:cstheme="minorHAnsi"/>
                <w:b/>
                <w:sz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</w:rPr>
              <w:t xml:space="preserve"> *One paragraph in Composition notebook (4 sentences)</w:t>
            </w:r>
          </w:p>
        </w:tc>
        <w:tc>
          <w:tcPr>
            <w:tcW w:w="1530" w:type="dxa"/>
          </w:tcPr>
          <w:p w:rsidR="00E6402D" w:rsidRPr="00783718" w:rsidRDefault="00E6402D" w:rsidP="002B4DA0">
            <w:pPr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  <w:t xml:space="preserve">* Your Choice </w:t>
            </w:r>
            <w:r w:rsidRPr="00783718"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  <w:sym w:font="Wingdings" w:char="F04A"/>
            </w:r>
          </w:p>
        </w:tc>
      </w:tr>
    </w:tbl>
    <w:p w:rsidR="00E6402D" w:rsidRPr="00783718" w:rsidRDefault="00E6402D" w:rsidP="00E6402D">
      <w:pPr>
        <w:rPr>
          <w:rFonts w:ascii="Comic Sans MS" w:hAnsi="Comic Sans MS"/>
          <w:b/>
          <w:sz w:val="24"/>
          <w:szCs w:val="24"/>
        </w:rPr>
      </w:pPr>
    </w:p>
    <w:p w:rsidR="00E6402D" w:rsidRPr="00783718" w:rsidRDefault="00E6402D" w:rsidP="00E6402D">
      <w:pPr>
        <w:rPr>
          <w:rFonts w:ascii="Comic Sans MS" w:hAnsi="Comic Sans MS"/>
          <w:b/>
          <w:sz w:val="24"/>
          <w:szCs w:val="24"/>
        </w:rPr>
      </w:pPr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*Your </w:t>
      </w:r>
      <w:proofErr w:type="gramStart"/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Choice </w:t>
      </w:r>
      <w:r w:rsidRPr="00783718">
        <w:rPr>
          <w:rFonts w:ascii="Comic Sans MS" w:hAnsi="Comic Sans MS"/>
          <w:b/>
          <w:color w:val="FF3399"/>
          <w:sz w:val="28"/>
          <w:szCs w:val="24"/>
          <w:u w:val="single"/>
        </w:rPr>
        <w:sym w:font="Wingdings" w:char="F04A"/>
      </w:r>
      <w:proofErr w:type="gramEnd"/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 </w:t>
      </w:r>
      <w:r w:rsidRPr="00783718">
        <w:rPr>
          <w:rFonts w:ascii="Comic Sans MS" w:hAnsi="Comic Sans MS"/>
          <w:b/>
          <w:sz w:val="24"/>
          <w:szCs w:val="24"/>
        </w:rPr>
        <w:t>: I-Ready Math/Reading, Mega Math, Teach Your Monster, Prodigy, Wonders Online Games.</w:t>
      </w:r>
    </w:p>
    <w:p w:rsidR="002252FE" w:rsidRDefault="00080127"/>
    <w:sectPr w:rsidR="002252FE" w:rsidSect="00C342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2D"/>
    <w:rsid w:val="00065FD0"/>
    <w:rsid w:val="00080127"/>
    <w:rsid w:val="00175B63"/>
    <w:rsid w:val="001B765B"/>
    <w:rsid w:val="001E1BDD"/>
    <w:rsid w:val="002A3B54"/>
    <w:rsid w:val="002D5F1D"/>
    <w:rsid w:val="0032698E"/>
    <w:rsid w:val="00417BA3"/>
    <w:rsid w:val="00504A41"/>
    <w:rsid w:val="005A4B1B"/>
    <w:rsid w:val="005B0C74"/>
    <w:rsid w:val="006C4AD2"/>
    <w:rsid w:val="006F283A"/>
    <w:rsid w:val="007D11BB"/>
    <w:rsid w:val="007D2860"/>
    <w:rsid w:val="00863CB8"/>
    <w:rsid w:val="00A54587"/>
    <w:rsid w:val="00E6402D"/>
    <w:rsid w:val="00E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A683"/>
  <w15:chartTrackingRefBased/>
  <w15:docId w15:val="{DC8D19A7-71D9-4B1C-BC1A-694BCE7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Paulette</dc:creator>
  <cp:keywords/>
  <dc:description/>
  <cp:lastModifiedBy>Chavez, Paulette</cp:lastModifiedBy>
  <cp:revision>9</cp:revision>
  <dcterms:created xsi:type="dcterms:W3CDTF">2020-04-24T19:30:00Z</dcterms:created>
  <dcterms:modified xsi:type="dcterms:W3CDTF">2020-04-27T15:14:00Z</dcterms:modified>
</cp:coreProperties>
</file>