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9BA" w:rsidRDefault="006A09BA" w:rsidP="00267C0D">
      <w:pPr>
        <w:jc w:val="center"/>
        <w:rPr>
          <w:sz w:val="40"/>
          <w:szCs w:val="40"/>
          <w:u w:val="single"/>
        </w:rPr>
      </w:pPr>
      <w:bookmarkStart w:id="0" w:name="_GoBack"/>
      <w:bookmarkEnd w:id="0"/>
      <w:r>
        <w:rPr>
          <w:sz w:val="40"/>
          <w:szCs w:val="40"/>
          <w:u w:val="single"/>
        </w:rPr>
        <w:t>Monetary and Fiscal Policy and</w:t>
      </w:r>
    </w:p>
    <w:p w:rsidR="006A09BA" w:rsidRDefault="006A09BA" w:rsidP="00267C0D">
      <w:pPr>
        <w:jc w:val="center"/>
        <w:rPr>
          <w:sz w:val="40"/>
          <w:szCs w:val="40"/>
          <w:u w:val="single"/>
        </w:rPr>
      </w:pPr>
      <w:r>
        <w:rPr>
          <w:sz w:val="40"/>
          <w:szCs w:val="40"/>
          <w:u w:val="single"/>
        </w:rPr>
        <w:t>The Five Most Common Graphs</w:t>
      </w:r>
    </w:p>
    <w:p w:rsidR="006A09BA" w:rsidRDefault="006A09BA" w:rsidP="00267C0D">
      <w:pPr>
        <w:jc w:val="center"/>
        <w:rPr>
          <w:sz w:val="40"/>
          <w:szCs w:val="40"/>
          <w:u w:val="single"/>
        </w:rPr>
      </w:pPr>
    </w:p>
    <w:p w:rsidR="00B3585C" w:rsidRPr="006A09BA" w:rsidRDefault="00267C0D" w:rsidP="00267C0D">
      <w:pPr>
        <w:jc w:val="center"/>
        <w:rPr>
          <w:b/>
          <w:sz w:val="28"/>
          <w:szCs w:val="28"/>
          <w:u w:val="single"/>
        </w:rPr>
      </w:pPr>
      <w:r w:rsidRPr="006A09BA">
        <w:rPr>
          <w:b/>
          <w:sz w:val="28"/>
          <w:szCs w:val="28"/>
          <w:u w:val="single"/>
        </w:rPr>
        <w:t>The Expansionary/Contractionary Chart</w:t>
      </w:r>
    </w:p>
    <w:p w:rsidR="00267C0D" w:rsidRPr="00267C0D" w:rsidRDefault="00267C0D">
      <w:pPr>
        <w:rPr>
          <w:sz w:val="28"/>
          <w:szCs w:val="28"/>
        </w:rPr>
      </w:pPr>
    </w:p>
    <w:p w:rsidR="00267C0D" w:rsidRPr="00267C0D" w:rsidRDefault="00267C0D">
      <w:pPr>
        <w:rPr>
          <w:sz w:val="28"/>
          <w:szCs w:val="28"/>
        </w:rPr>
      </w:pPr>
      <w:r w:rsidRPr="00267C0D">
        <w:rPr>
          <w:sz w:val="28"/>
          <w:szCs w:val="28"/>
        </w:rPr>
        <w:t>The following th</w:t>
      </w:r>
      <w:r w:rsidR="00491B43">
        <w:rPr>
          <w:sz w:val="28"/>
          <w:szCs w:val="28"/>
        </w:rPr>
        <w:t xml:space="preserve">ings can make GDP </w:t>
      </w:r>
      <w:r w:rsidRPr="00267C0D">
        <w:rPr>
          <w:sz w:val="28"/>
          <w:szCs w:val="28"/>
        </w:rPr>
        <w:t>grow or shrink.  Remember, if you memorize half of this chart, you know the other half because it is the exact opposite.</w:t>
      </w:r>
    </w:p>
    <w:p w:rsidR="00267C0D" w:rsidRPr="00267C0D" w:rsidRDefault="00267C0D">
      <w:pPr>
        <w:rPr>
          <w:sz w:val="28"/>
          <w:szCs w:val="28"/>
        </w:rPr>
      </w:pPr>
    </w:p>
    <w:p w:rsidR="00267C0D" w:rsidRDefault="00267C0D" w:rsidP="009A6516">
      <w:pPr>
        <w:ind w:left="1440" w:firstLine="720"/>
        <w:rPr>
          <w:sz w:val="28"/>
          <w:szCs w:val="28"/>
        </w:rPr>
      </w:pPr>
      <w:r w:rsidRPr="00267C0D">
        <w:rPr>
          <w:b/>
          <w:sz w:val="32"/>
          <w:szCs w:val="32"/>
          <w:u w:val="single"/>
        </w:rPr>
        <w:t>Expansionary</w:t>
      </w:r>
      <w:r w:rsidR="009A6516">
        <w:rPr>
          <w:b/>
          <w:sz w:val="32"/>
          <w:szCs w:val="32"/>
          <w:u w:val="single"/>
        </w:rPr>
        <w:t xml:space="preserve"> (</w:t>
      </w:r>
      <m:oMath>
        <m:r>
          <m:rPr>
            <m:sty m:val="bi"/>
          </m:rPr>
          <w:rPr>
            <w:rFonts w:ascii="Cambria Math" w:hAnsi="Cambria Math"/>
            <w:sz w:val="32"/>
            <w:szCs w:val="32"/>
            <w:u w:val="single"/>
          </w:rPr>
          <m:t>↑</m:t>
        </m:r>
      </m:oMath>
      <w:r w:rsidR="009A6516">
        <w:rPr>
          <w:rFonts w:eastAsiaTheme="minorEastAsia"/>
          <w:b/>
          <w:sz w:val="32"/>
          <w:szCs w:val="32"/>
          <w:u w:val="single"/>
        </w:rPr>
        <w:t xml:space="preserve"> AD</w:t>
      </w:r>
      <w:r w:rsidR="009A6516">
        <w:rPr>
          <w:b/>
          <w:sz w:val="32"/>
          <w:szCs w:val="32"/>
          <w:u w:val="single"/>
        </w:rPr>
        <w:t>)</w:t>
      </w:r>
      <w:r w:rsidRPr="00267C0D">
        <w:rPr>
          <w:sz w:val="28"/>
          <w:szCs w:val="28"/>
        </w:rPr>
        <w:tab/>
      </w:r>
      <w:r w:rsidRPr="00267C0D">
        <w:rPr>
          <w:sz w:val="28"/>
          <w:szCs w:val="28"/>
        </w:rPr>
        <w:tab/>
      </w:r>
      <w:r w:rsidR="009A6516">
        <w:rPr>
          <w:sz w:val="32"/>
          <w:szCs w:val="32"/>
        </w:rPr>
        <w:t xml:space="preserve">    </w:t>
      </w:r>
      <w:r w:rsidRPr="00267C0D">
        <w:rPr>
          <w:b/>
          <w:sz w:val="32"/>
          <w:szCs w:val="32"/>
          <w:u w:val="single"/>
        </w:rPr>
        <w:t>Contractionary</w:t>
      </w:r>
      <w:r w:rsidR="009A6516">
        <w:rPr>
          <w:b/>
          <w:sz w:val="32"/>
          <w:szCs w:val="32"/>
          <w:u w:val="single"/>
        </w:rPr>
        <w:t xml:space="preserve"> (</w:t>
      </w:r>
      <m:oMath>
        <m:r>
          <m:rPr>
            <m:sty m:val="bi"/>
          </m:rPr>
          <w:rPr>
            <w:rFonts w:ascii="Cambria Math" w:hAnsi="Cambria Math"/>
            <w:sz w:val="32"/>
            <w:szCs w:val="32"/>
            <w:u w:val="single"/>
          </w:rPr>
          <m:t>↓</m:t>
        </m:r>
      </m:oMath>
      <w:r w:rsidR="009A6516">
        <w:rPr>
          <w:b/>
          <w:sz w:val="32"/>
          <w:szCs w:val="32"/>
          <w:u w:val="single"/>
        </w:rPr>
        <w:t xml:space="preserve"> AD)</w:t>
      </w:r>
    </w:p>
    <w:tbl>
      <w:tblPr>
        <w:tblStyle w:val="TableGrid"/>
        <w:tblpPr w:leftFromText="180" w:rightFromText="180" w:vertAnchor="text" w:horzAnchor="page" w:tblpX="2503" w:tblpY="189"/>
        <w:tblOverlap w:val="never"/>
        <w:tblW w:w="8082"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4122"/>
        <w:gridCol w:w="3960"/>
      </w:tblGrid>
      <w:tr w:rsidR="003F5E09" w:rsidTr="003F5E09">
        <w:trPr>
          <w:trHeight w:val="782"/>
        </w:trPr>
        <w:tc>
          <w:tcPr>
            <w:tcW w:w="4122" w:type="dxa"/>
          </w:tcPr>
          <w:p w:rsidR="003F5E09" w:rsidRPr="00A2662E" w:rsidRDefault="003F5E09" w:rsidP="003F5E09">
            <w:pPr>
              <w:rPr>
                <w:rFonts w:eastAsiaTheme="minorEastAsia"/>
                <w:sz w:val="32"/>
                <w:szCs w:val="32"/>
              </w:rPr>
            </w:pPr>
            <m:oMath>
              <m:r>
                <w:rPr>
                  <w:rFonts w:ascii="Cambria Math" w:hAnsi="Cambria Math"/>
                  <w:sz w:val="32"/>
                  <w:szCs w:val="32"/>
                </w:rPr>
                <m:t>↑</m:t>
              </m:r>
            </m:oMath>
            <w:r w:rsidRPr="00A2662E">
              <w:rPr>
                <w:rFonts w:eastAsiaTheme="minorEastAsia"/>
                <w:sz w:val="32"/>
                <w:szCs w:val="32"/>
              </w:rPr>
              <w:t xml:space="preserve"> G</w:t>
            </w:r>
          </w:p>
          <w:p w:rsidR="003F5E09" w:rsidRPr="00A2662E" w:rsidRDefault="003F5E09" w:rsidP="003F5E09">
            <w:pPr>
              <w:rPr>
                <w:sz w:val="32"/>
                <w:szCs w:val="32"/>
              </w:rPr>
            </w:pPr>
            <m:oMath>
              <m:r>
                <w:rPr>
                  <w:rFonts w:ascii="Cambria Math" w:hAnsi="Cambria Math"/>
                  <w:sz w:val="32"/>
                  <w:szCs w:val="32"/>
                </w:rPr>
                <m:t>↓</m:t>
              </m:r>
            </m:oMath>
            <w:r w:rsidRPr="00A2662E">
              <w:rPr>
                <w:rFonts w:eastAsiaTheme="minorEastAsia"/>
                <w:sz w:val="32"/>
                <w:szCs w:val="32"/>
              </w:rPr>
              <w:t xml:space="preserve"> T</w:t>
            </w:r>
          </w:p>
        </w:tc>
        <w:tc>
          <w:tcPr>
            <w:tcW w:w="3960" w:type="dxa"/>
          </w:tcPr>
          <w:p w:rsidR="003F5E09" w:rsidRDefault="003F5E09" w:rsidP="003F5E09">
            <w:pPr>
              <w:rPr>
                <w:rFonts w:eastAsiaTheme="minorEastAsia"/>
                <w:sz w:val="32"/>
                <w:szCs w:val="32"/>
              </w:rPr>
            </w:pPr>
            <m:oMath>
              <m:r>
                <w:rPr>
                  <w:rFonts w:ascii="Cambria Math" w:hAnsi="Cambria Math"/>
                  <w:sz w:val="32"/>
                  <w:szCs w:val="32"/>
                </w:rPr>
                <m:t>↓</m:t>
              </m:r>
            </m:oMath>
            <w:r>
              <w:rPr>
                <w:rFonts w:eastAsiaTheme="minorEastAsia"/>
                <w:sz w:val="32"/>
                <w:szCs w:val="32"/>
              </w:rPr>
              <w:t xml:space="preserve"> G</w:t>
            </w:r>
          </w:p>
          <w:p w:rsidR="003F5E09" w:rsidRPr="00A2662E" w:rsidRDefault="003F5E09" w:rsidP="003F5E09">
            <w:pPr>
              <w:rPr>
                <w:sz w:val="32"/>
                <w:szCs w:val="32"/>
              </w:rPr>
            </w:pPr>
            <m:oMath>
              <m:r>
                <w:rPr>
                  <w:rFonts w:ascii="Cambria Math" w:hAnsi="Cambria Math"/>
                  <w:sz w:val="32"/>
                  <w:szCs w:val="32"/>
                </w:rPr>
                <m:t>↑</m:t>
              </m:r>
            </m:oMath>
            <w:r>
              <w:rPr>
                <w:rFonts w:eastAsiaTheme="minorEastAsia"/>
                <w:sz w:val="32"/>
                <w:szCs w:val="32"/>
              </w:rPr>
              <w:t xml:space="preserve"> T</w:t>
            </w:r>
          </w:p>
        </w:tc>
      </w:tr>
      <w:tr w:rsidR="003F5E09" w:rsidTr="003F5E09">
        <w:trPr>
          <w:trHeight w:val="143"/>
        </w:trPr>
        <w:tc>
          <w:tcPr>
            <w:tcW w:w="4122" w:type="dxa"/>
            <w:shd w:val="clear" w:color="auto" w:fill="A6A6A6" w:themeFill="background1" w:themeFillShade="A6"/>
          </w:tcPr>
          <w:p w:rsidR="003F5E09" w:rsidRPr="00A2662E" w:rsidRDefault="003F5E09" w:rsidP="003F5E09">
            <w:pPr>
              <w:rPr>
                <w:sz w:val="32"/>
                <w:szCs w:val="32"/>
                <w14:textFill>
                  <w14:gradFill>
                    <w14:gsLst>
                      <w14:gs w14:pos="0">
                        <w14:schemeClr w14:val="tx1"/>
                      </w14:gs>
                      <w14:gs w14:pos="50000">
                        <w14:schemeClr w14:val="accent1">
                          <w14:tint w14:val="44500"/>
                          <w14:satMod w14:val="160000"/>
                        </w14:schemeClr>
                      </w14:gs>
                      <w14:gs w14:pos="100000">
                        <w14:schemeClr w14:val="accent1">
                          <w14:tint w14:val="23500"/>
                          <w14:satMod w14:val="160000"/>
                        </w14:schemeClr>
                      </w14:gs>
                    </w14:gsLst>
                    <w14:lin w14:ang="5400000" w14:scaled="0"/>
                  </w14:gradFill>
                </w14:textFill>
              </w:rPr>
            </w:pPr>
          </w:p>
        </w:tc>
        <w:tc>
          <w:tcPr>
            <w:tcW w:w="3960" w:type="dxa"/>
            <w:shd w:val="clear" w:color="auto" w:fill="A6A6A6" w:themeFill="background1" w:themeFillShade="A6"/>
          </w:tcPr>
          <w:p w:rsidR="003F5E09" w:rsidRPr="00A2662E" w:rsidRDefault="003F5E09" w:rsidP="003F5E09">
            <w:pPr>
              <w:rPr>
                <w:sz w:val="32"/>
                <w:szCs w:val="32"/>
              </w:rPr>
            </w:pPr>
          </w:p>
        </w:tc>
      </w:tr>
      <w:tr w:rsidR="003F5E09" w:rsidTr="003F5E09">
        <w:trPr>
          <w:trHeight w:val="720"/>
        </w:trPr>
        <w:tc>
          <w:tcPr>
            <w:tcW w:w="4122" w:type="dxa"/>
          </w:tcPr>
          <w:p w:rsidR="003F5E09" w:rsidRPr="00A2662E" w:rsidRDefault="003F5E09" w:rsidP="003F5E09">
            <w:pPr>
              <w:rPr>
                <w:sz w:val="32"/>
                <w:szCs w:val="32"/>
              </w:rPr>
            </w:pPr>
            <w:r w:rsidRPr="00A2662E">
              <w:rPr>
                <w:sz w:val="32"/>
                <w:szCs w:val="32"/>
              </w:rPr>
              <w:t>OMO- Buy Bonds</w:t>
            </w:r>
          </w:p>
        </w:tc>
        <w:tc>
          <w:tcPr>
            <w:tcW w:w="3960" w:type="dxa"/>
          </w:tcPr>
          <w:p w:rsidR="003F5E09" w:rsidRPr="00A2662E" w:rsidRDefault="003F5E09" w:rsidP="003F5E09">
            <w:pPr>
              <w:rPr>
                <w:sz w:val="32"/>
                <w:szCs w:val="32"/>
              </w:rPr>
            </w:pPr>
            <w:r w:rsidRPr="00A2662E">
              <w:rPr>
                <w:sz w:val="32"/>
                <w:szCs w:val="32"/>
              </w:rPr>
              <w:t>OMO- Sell Bonds</w:t>
            </w:r>
          </w:p>
          <w:p w:rsidR="003F5E09" w:rsidRPr="00A2662E" w:rsidRDefault="003F5E09" w:rsidP="003F5E09">
            <w:pPr>
              <w:rPr>
                <w:sz w:val="32"/>
                <w:szCs w:val="32"/>
              </w:rPr>
            </w:pPr>
          </w:p>
        </w:tc>
      </w:tr>
      <w:tr w:rsidR="003F5E09" w:rsidTr="003F5E09">
        <w:trPr>
          <w:trHeight w:val="720"/>
        </w:trPr>
        <w:tc>
          <w:tcPr>
            <w:tcW w:w="4122" w:type="dxa"/>
          </w:tcPr>
          <w:p w:rsidR="003F5E09" w:rsidRPr="00A2662E" w:rsidRDefault="003F5E09" w:rsidP="003F5E09">
            <w:pPr>
              <w:rPr>
                <w:sz w:val="32"/>
                <w:szCs w:val="32"/>
              </w:rPr>
            </w:pPr>
            <m:oMath>
              <m:r>
                <w:rPr>
                  <w:rFonts w:ascii="Cambria Math" w:hAnsi="Cambria Math"/>
                  <w:sz w:val="32"/>
                  <w:szCs w:val="32"/>
                </w:rPr>
                <m:t>↓</m:t>
              </m:r>
            </m:oMath>
            <w:r>
              <w:rPr>
                <w:rFonts w:eastAsiaTheme="minorEastAsia"/>
                <w:sz w:val="32"/>
                <w:szCs w:val="32"/>
              </w:rPr>
              <w:t xml:space="preserve"> </w:t>
            </w:r>
            <w:r w:rsidRPr="00A2662E">
              <w:rPr>
                <w:sz w:val="32"/>
                <w:szCs w:val="32"/>
              </w:rPr>
              <w:t>Reserve Ratio</w:t>
            </w:r>
          </w:p>
          <w:p w:rsidR="003F5E09" w:rsidRPr="00A2662E" w:rsidRDefault="003F5E09" w:rsidP="003F5E09">
            <w:pPr>
              <w:rPr>
                <w:sz w:val="32"/>
                <w:szCs w:val="32"/>
              </w:rPr>
            </w:pPr>
          </w:p>
        </w:tc>
        <w:tc>
          <w:tcPr>
            <w:tcW w:w="3960" w:type="dxa"/>
          </w:tcPr>
          <w:p w:rsidR="003F5E09" w:rsidRPr="00A2662E" w:rsidRDefault="003F5E09" w:rsidP="003F5E09">
            <w:pPr>
              <w:rPr>
                <w:sz w:val="32"/>
                <w:szCs w:val="32"/>
              </w:rPr>
            </w:pPr>
            <m:oMath>
              <m:r>
                <w:rPr>
                  <w:rFonts w:ascii="Cambria Math" w:hAnsi="Cambria Math"/>
                  <w:sz w:val="32"/>
                  <w:szCs w:val="32"/>
                </w:rPr>
                <m:t>↑</m:t>
              </m:r>
            </m:oMath>
            <w:r>
              <w:rPr>
                <w:rFonts w:eastAsiaTheme="minorEastAsia"/>
                <w:sz w:val="32"/>
                <w:szCs w:val="32"/>
              </w:rPr>
              <w:t xml:space="preserve"> </w:t>
            </w:r>
            <w:r w:rsidRPr="00A2662E">
              <w:rPr>
                <w:sz w:val="32"/>
                <w:szCs w:val="32"/>
              </w:rPr>
              <w:t>Reserve Ratio</w:t>
            </w:r>
          </w:p>
          <w:p w:rsidR="003F5E09" w:rsidRPr="00A2662E" w:rsidRDefault="003F5E09" w:rsidP="003F5E09">
            <w:pPr>
              <w:rPr>
                <w:sz w:val="32"/>
                <w:szCs w:val="32"/>
              </w:rPr>
            </w:pPr>
          </w:p>
        </w:tc>
      </w:tr>
      <w:tr w:rsidR="003F5E09" w:rsidTr="003F5E09">
        <w:trPr>
          <w:trHeight w:val="720"/>
        </w:trPr>
        <w:tc>
          <w:tcPr>
            <w:tcW w:w="4122" w:type="dxa"/>
          </w:tcPr>
          <w:p w:rsidR="003F5E09" w:rsidRPr="00A2662E" w:rsidRDefault="003F5E09" w:rsidP="003F5E09">
            <w:pPr>
              <w:rPr>
                <w:sz w:val="32"/>
                <w:szCs w:val="32"/>
              </w:rPr>
            </w:pPr>
            <m:oMath>
              <m:r>
                <w:rPr>
                  <w:rFonts w:ascii="Cambria Math" w:hAnsi="Cambria Math"/>
                  <w:sz w:val="32"/>
                  <w:szCs w:val="32"/>
                </w:rPr>
                <m:t>↓</m:t>
              </m:r>
            </m:oMath>
            <w:r>
              <w:rPr>
                <w:rFonts w:eastAsiaTheme="minorEastAsia"/>
                <w:sz w:val="32"/>
                <w:szCs w:val="32"/>
              </w:rPr>
              <w:t xml:space="preserve"> </w:t>
            </w:r>
            <w:r w:rsidRPr="00A2662E">
              <w:rPr>
                <w:sz w:val="32"/>
                <w:szCs w:val="32"/>
              </w:rPr>
              <w:t>Discount Rate</w:t>
            </w:r>
          </w:p>
          <w:p w:rsidR="003F5E09" w:rsidRPr="00A2662E" w:rsidRDefault="003F5E09" w:rsidP="003F5E09">
            <w:pPr>
              <w:rPr>
                <w:sz w:val="32"/>
                <w:szCs w:val="32"/>
              </w:rPr>
            </w:pPr>
          </w:p>
        </w:tc>
        <w:tc>
          <w:tcPr>
            <w:tcW w:w="3960" w:type="dxa"/>
          </w:tcPr>
          <w:p w:rsidR="003F5E09" w:rsidRPr="00A2662E" w:rsidRDefault="003F5E09" w:rsidP="003F5E09">
            <w:pPr>
              <w:rPr>
                <w:sz w:val="32"/>
                <w:szCs w:val="32"/>
              </w:rPr>
            </w:pPr>
            <m:oMath>
              <m:r>
                <w:rPr>
                  <w:rFonts w:ascii="Cambria Math" w:hAnsi="Cambria Math"/>
                  <w:sz w:val="32"/>
                  <w:szCs w:val="32"/>
                </w:rPr>
                <m:t>↑</m:t>
              </m:r>
            </m:oMath>
            <w:r>
              <w:rPr>
                <w:rFonts w:eastAsiaTheme="minorEastAsia"/>
                <w:sz w:val="32"/>
                <w:szCs w:val="32"/>
              </w:rPr>
              <w:t xml:space="preserve"> </w:t>
            </w:r>
            <w:r w:rsidRPr="00A2662E">
              <w:rPr>
                <w:sz w:val="32"/>
                <w:szCs w:val="32"/>
              </w:rPr>
              <w:t>Discount Rate</w:t>
            </w:r>
          </w:p>
          <w:p w:rsidR="003F5E09" w:rsidRPr="00A2662E" w:rsidRDefault="003F5E09" w:rsidP="003F5E09">
            <w:pPr>
              <w:rPr>
                <w:sz w:val="32"/>
                <w:szCs w:val="32"/>
              </w:rPr>
            </w:pPr>
          </w:p>
        </w:tc>
      </w:tr>
      <w:tr w:rsidR="003F5E09" w:rsidTr="003F5E09">
        <w:trPr>
          <w:trHeight w:val="720"/>
        </w:trPr>
        <w:tc>
          <w:tcPr>
            <w:tcW w:w="4122" w:type="dxa"/>
          </w:tcPr>
          <w:p w:rsidR="003F5E09" w:rsidRPr="00A2662E" w:rsidRDefault="003F5E09" w:rsidP="003F5E09">
            <w:pPr>
              <w:rPr>
                <w:sz w:val="32"/>
                <w:szCs w:val="32"/>
              </w:rPr>
            </w:pPr>
            <m:oMath>
              <m:r>
                <w:rPr>
                  <w:rFonts w:ascii="Cambria Math" w:hAnsi="Cambria Math"/>
                  <w:sz w:val="32"/>
                  <w:szCs w:val="32"/>
                </w:rPr>
                <m:t>↓</m:t>
              </m:r>
            </m:oMath>
            <w:r>
              <w:rPr>
                <w:rFonts w:eastAsiaTheme="minorEastAsia"/>
                <w:sz w:val="32"/>
                <w:szCs w:val="32"/>
              </w:rPr>
              <w:t xml:space="preserve"> </w:t>
            </w:r>
            <w:r w:rsidRPr="00A2662E">
              <w:rPr>
                <w:sz w:val="32"/>
                <w:szCs w:val="32"/>
              </w:rPr>
              <w:t>Federal Funds Rate</w:t>
            </w:r>
          </w:p>
        </w:tc>
        <w:tc>
          <w:tcPr>
            <w:tcW w:w="3960" w:type="dxa"/>
          </w:tcPr>
          <w:p w:rsidR="003F5E09" w:rsidRPr="00A2662E" w:rsidRDefault="003F5E09" w:rsidP="003F5E09">
            <w:pPr>
              <w:rPr>
                <w:sz w:val="32"/>
                <w:szCs w:val="32"/>
              </w:rPr>
            </w:pPr>
            <m:oMath>
              <m:r>
                <w:rPr>
                  <w:rFonts w:ascii="Cambria Math" w:hAnsi="Cambria Math"/>
                  <w:sz w:val="32"/>
                  <w:szCs w:val="32"/>
                </w:rPr>
                <m:t>↑</m:t>
              </m:r>
            </m:oMath>
            <w:r>
              <w:rPr>
                <w:rFonts w:eastAsiaTheme="minorEastAsia"/>
                <w:sz w:val="32"/>
                <w:szCs w:val="32"/>
              </w:rPr>
              <w:t xml:space="preserve"> </w:t>
            </w:r>
            <w:r w:rsidRPr="00A2662E">
              <w:rPr>
                <w:sz w:val="32"/>
                <w:szCs w:val="32"/>
              </w:rPr>
              <w:t>Federal Funds Rate</w:t>
            </w:r>
          </w:p>
        </w:tc>
      </w:tr>
    </w:tbl>
    <w:p w:rsidR="00267C0D" w:rsidRPr="00267C0D" w:rsidRDefault="00267C0D" w:rsidP="00267C0D">
      <w:pPr>
        <w:rPr>
          <w:sz w:val="28"/>
          <w:szCs w:val="28"/>
        </w:rPr>
      </w:pPr>
      <w:r>
        <w:rPr>
          <w:sz w:val="28"/>
          <w:szCs w:val="28"/>
        </w:rPr>
        <w:tab/>
      </w:r>
    </w:p>
    <w:p w:rsidR="00267C0D" w:rsidRPr="00A2662E" w:rsidRDefault="00267C0D" w:rsidP="00267C0D">
      <w:pPr>
        <w:rPr>
          <w:b/>
          <w:sz w:val="24"/>
          <w:szCs w:val="24"/>
        </w:rPr>
      </w:pPr>
      <w:r w:rsidRPr="00A2662E">
        <w:rPr>
          <w:b/>
          <w:sz w:val="24"/>
          <w:szCs w:val="24"/>
        </w:rPr>
        <w:t>Fiscal</w:t>
      </w:r>
    </w:p>
    <w:p w:rsidR="00267C0D" w:rsidRPr="00A2662E" w:rsidRDefault="00267C0D" w:rsidP="00267C0D">
      <w:pPr>
        <w:rPr>
          <w:b/>
          <w:sz w:val="24"/>
          <w:szCs w:val="24"/>
        </w:rPr>
      </w:pPr>
      <w:r w:rsidRPr="00A2662E">
        <w:rPr>
          <w:b/>
          <w:sz w:val="24"/>
          <w:szCs w:val="24"/>
        </w:rPr>
        <w:t>Policy</w:t>
      </w:r>
    </w:p>
    <w:p w:rsidR="00267C0D" w:rsidRDefault="00267C0D" w:rsidP="00267C0D">
      <w:pPr>
        <w:rPr>
          <w:sz w:val="28"/>
          <w:szCs w:val="28"/>
        </w:rPr>
      </w:pPr>
    </w:p>
    <w:p w:rsidR="000D17C0" w:rsidRDefault="000D17C0" w:rsidP="00267C0D">
      <w:pPr>
        <w:rPr>
          <w:sz w:val="24"/>
          <w:szCs w:val="24"/>
        </w:rPr>
      </w:pPr>
    </w:p>
    <w:p w:rsidR="000D17C0" w:rsidRPr="00A2662E" w:rsidRDefault="00267C0D" w:rsidP="00267C0D">
      <w:pPr>
        <w:rPr>
          <w:b/>
          <w:sz w:val="24"/>
          <w:szCs w:val="24"/>
        </w:rPr>
      </w:pPr>
      <w:r w:rsidRPr="00A2662E">
        <w:rPr>
          <w:b/>
          <w:sz w:val="24"/>
          <w:szCs w:val="24"/>
        </w:rPr>
        <w:t xml:space="preserve">Monetary </w:t>
      </w:r>
    </w:p>
    <w:p w:rsidR="00267C0D" w:rsidRDefault="000D17C0" w:rsidP="00267C0D">
      <w:pPr>
        <w:rPr>
          <w:sz w:val="24"/>
          <w:szCs w:val="24"/>
        </w:rPr>
      </w:pPr>
      <w:r w:rsidRPr="00A2662E">
        <w:rPr>
          <w:b/>
          <w:sz w:val="24"/>
          <w:szCs w:val="24"/>
        </w:rPr>
        <w:t>Policy</w:t>
      </w:r>
      <w:r w:rsidR="00267C0D" w:rsidRPr="00267C0D">
        <w:rPr>
          <w:sz w:val="24"/>
          <w:szCs w:val="24"/>
        </w:rPr>
        <w:br w:type="textWrapping" w:clear="all"/>
      </w:r>
    </w:p>
    <w:p w:rsidR="000D17C0" w:rsidRDefault="000D17C0" w:rsidP="00A2662E">
      <w:pPr>
        <w:rPr>
          <w:sz w:val="24"/>
          <w:szCs w:val="24"/>
        </w:rPr>
      </w:pPr>
      <w:r>
        <w:rPr>
          <w:sz w:val="24"/>
          <w:szCs w:val="24"/>
        </w:rPr>
        <w:t xml:space="preserve">OMO- </w:t>
      </w:r>
      <w:r w:rsidR="00A2662E">
        <w:rPr>
          <w:sz w:val="24"/>
          <w:szCs w:val="24"/>
        </w:rPr>
        <w:t>Open Market Operations</w:t>
      </w:r>
    </w:p>
    <w:p w:rsidR="00A2662E" w:rsidRDefault="00A2662E" w:rsidP="00A2662E">
      <w:pPr>
        <w:rPr>
          <w:sz w:val="24"/>
          <w:szCs w:val="24"/>
        </w:rPr>
      </w:pPr>
      <w:r>
        <w:rPr>
          <w:sz w:val="24"/>
          <w:szCs w:val="24"/>
        </w:rPr>
        <w:t>G- Government Purchases</w:t>
      </w:r>
    </w:p>
    <w:p w:rsidR="000D17C0" w:rsidRDefault="00A2662E" w:rsidP="00267C0D">
      <w:pPr>
        <w:rPr>
          <w:sz w:val="24"/>
          <w:szCs w:val="24"/>
        </w:rPr>
      </w:pPr>
      <w:r>
        <w:rPr>
          <w:sz w:val="24"/>
          <w:szCs w:val="24"/>
        </w:rPr>
        <w:t>T- Taxes</w:t>
      </w:r>
    </w:p>
    <w:p w:rsidR="00D31001" w:rsidRDefault="00D31001" w:rsidP="00267C0D">
      <w:pPr>
        <w:rPr>
          <w:sz w:val="24"/>
          <w:szCs w:val="24"/>
        </w:rPr>
      </w:pPr>
    </w:p>
    <w:p w:rsidR="00D31001" w:rsidRDefault="00D31001" w:rsidP="00267C0D">
      <w:pPr>
        <w:rPr>
          <w:sz w:val="24"/>
          <w:szCs w:val="24"/>
        </w:rPr>
      </w:pPr>
      <w:r w:rsidRPr="00924D74">
        <w:rPr>
          <w:b/>
          <w:sz w:val="24"/>
          <w:szCs w:val="24"/>
        </w:rPr>
        <w:t>FISCAL NOTE</w:t>
      </w:r>
      <w:r>
        <w:rPr>
          <w:sz w:val="24"/>
          <w:szCs w:val="24"/>
        </w:rPr>
        <w:t xml:space="preserve">:  </w:t>
      </w:r>
    </w:p>
    <w:p w:rsidR="00D31001" w:rsidRDefault="00D31001" w:rsidP="00267C0D">
      <w:pPr>
        <w:rPr>
          <w:sz w:val="24"/>
          <w:szCs w:val="24"/>
        </w:rPr>
      </w:pPr>
    </w:p>
    <w:p w:rsidR="00D31001" w:rsidRDefault="00D31001" w:rsidP="00D31001">
      <w:pPr>
        <w:pStyle w:val="ListParagraph"/>
        <w:numPr>
          <w:ilvl w:val="0"/>
          <w:numId w:val="2"/>
        </w:numPr>
        <w:rPr>
          <w:sz w:val="24"/>
          <w:szCs w:val="24"/>
        </w:rPr>
      </w:pPr>
      <w:r w:rsidRPr="00D31001">
        <w:rPr>
          <w:sz w:val="24"/>
          <w:szCs w:val="24"/>
        </w:rPr>
        <w:t xml:space="preserve">If the </w:t>
      </w:r>
      <w:r>
        <w:rPr>
          <w:noProof/>
        </w:rPr>
        <mc:AlternateContent>
          <mc:Choice Requires="wps">
            <w:drawing>
              <wp:anchor distT="0" distB="0" distL="114300" distR="114300" simplePos="0" relativeHeight="251658240" behindDoc="0" locked="0" layoutInCell="1" allowOverlap="1" wp14:anchorId="663AA02E" wp14:editId="721FF88C">
                <wp:simplePos x="0" y="0"/>
                <wp:positionH relativeFrom="column">
                  <wp:posOffset>457200</wp:posOffset>
                </wp:positionH>
                <wp:positionV relativeFrom="paragraph">
                  <wp:posOffset>4846955</wp:posOffset>
                </wp:positionV>
                <wp:extent cx="2743200" cy="982345"/>
                <wp:effectExtent l="9525" t="825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82345"/>
                        </a:xfrm>
                        <a:prstGeom prst="rect">
                          <a:avLst/>
                        </a:prstGeom>
                        <a:solidFill>
                          <a:srgbClr val="FFFFFF"/>
                        </a:solidFill>
                        <a:ln w="12700">
                          <a:solidFill>
                            <a:srgbClr val="000000"/>
                          </a:solidFill>
                          <a:miter lim="800000"/>
                          <a:headEnd/>
                          <a:tailEnd/>
                        </a:ln>
                      </wps:spPr>
                      <wps:txbx>
                        <w:txbxContent>
                          <w:p w:rsidR="008402F0" w:rsidRDefault="008402F0">
                            <w:pPr>
                              <w:rPr>
                                <w:b/>
                                <w:bCs/>
                                <w:sz w:val="20"/>
                                <w:u w:val="single"/>
                              </w:rPr>
                            </w:pPr>
                            <w:r>
                              <w:rPr>
                                <w:b/>
                                <w:bCs/>
                                <w:sz w:val="20"/>
                                <w:u w:val="single"/>
                              </w:rPr>
                              <w:t>If</w:t>
                            </w:r>
                            <w:r>
                              <w:rPr>
                                <w:bCs/>
                                <w:sz w:val="20"/>
                                <w:u w:val="single"/>
                              </w:rPr>
                              <w:t xml:space="preserve"> problem is</w:t>
                            </w:r>
                            <w:r>
                              <w:rPr>
                                <w:b/>
                                <w:bCs/>
                                <w:sz w:val="20"/>
                              </w:rPr>
                              <w:t xml:space="preserve">  </w:t>
                            </w:r>
                            <w:r>
                              <w:rPr>
                                <w:b/>
                                <w:bCs/>
                                <w:sz w:val="20"/>
                                <w:u w:val="single"/>
                              </w:rPr>
                              <w:t xml:space="preserve">Unemloyment </w:t>
                            </w:r>
                            <w:r>
                              <w:rPr>
                                <w:rFonts w:cs="Arial"/>
                                <w:b/>
                                <w:bCs/>
                                <w:sz w:val="20"/>
                                <w:u w:val="single"/>
                              </w:rPr>
                              <w:t>↑</w:t>
                            </w:r>
                            <w:r>
                              <w:rPr>
                                <w:b/>
                                <w:bCs/>
                                <w:sz w:val="20"/>
                              </w:rPr>
                              <w:t xml:space="preserve">  </w:t>
                            </w:r>
                            <w:r>
                              <w:rPr>
                                <w:b/>
                                <w:bCs/>
                                <w:sz w:val="20"/>
                                <w:u w:val="single"/>
                              </w:rPr>
                              <w:t xml:space="preserve">Inflation </w:t>
                            </w:r>
                            <w:r>
                              <w:rPr>
                                <w:rFonts w:cs="Arial"/>
                                <w:b/>
                                <w:bCs/>
                                <w:sz w:val="20"/>
                                <w:u w:val="single"/>
                              </w:rPr>
                              <w:t>↑</w:t>
                            </w:r>
                          </w:p>
                          <w:p w:rsidR="008402F0" w:rsidRDefault="008402F0">
                            <w:pPr>
                              <w:rPr>
                                <w:b/>
                                <w:bCs/>
                                <w:sz w:val="20"/>
                                <w:u w:val="single"/>
                              </w:rPr>
                            </w:pPr>
                            <w:r>
                              <w:rPr>
                                <w:b/>
                                <w:bCs/>
                                <w:sz w:val="20"/>
                                <w:u w:val="single"/>
                              </w:rPr>
                              <w:t xml:space="preserve">Then </w:t>
                            </w:r>
                            <w:r w:rsidRPr="00D51AE9">
                              <w:rPr>
                                <w:bCs/>
                                <w:sz w:val="20"/>
                                <w:u w:val="single"/>
                              </w:rPr>
                              <w:t>Congress uses . . . .</w:t>
                            </w:r>
                          </w:p>
                          <w:tbl>
                            <w:tblPr>
                              <w:tblW w:w="0" w:type="auto"/>
                              <w:tblLook w:val="00A0" w:firstRow="1" w:lastRow="0" w:firstColumn="1" w:lastColumn="0" w:noHBand="0" w:noVBand="0"/>
                            </w:tblPr>
                            <w:tblGrid>
                              <w:gridCol w:w="1400"/>
                              <w:gridCol w:w="1339"/>
                              <w:gridCol w:w="1450"/>
                            </w:tblGrid>
                            <w:tr w:rsidR="008402F0">
                              <w:tc>
                                <w:tcPr>
                                  <w:tcW w:w="1351" w:type="dxa"/>
                                  <w:tcBorders>
                                    <w:bottom w:val="single" w:sz="12" w:space="0" w:color="000000"/>
                                    <w:right w:val="single" w:sz="12" w:space="0" w:color="000000"/>
                                  </w:tcBorders>
                                </w:tcPr>
                                <w:p w:rsidR="008402F0" w:rsidRDefault="008402F0">
                                  <w:pPr>
                                    <w:pStyle w:val="Heading4"/>
                                  </w:pPr>
                                  <w:r>
                                    <w:t>Tools</w:t>
                                  </w:r>
                                </w:p>
                              </w:tc>
                              <w:tc>
                                <w:tcPr>
                                  <w:tcW w:w="1339" w:type="dxa"/>
                                  <w:tcBorders>
                                    <w:left w:val="single" w:sz="12" w:space="0" w:color="000000"/>
                                    <w:bottom w:val="single" w:sz="12" w:space="0" w:color="000000"/>
                                  </w:tcBorders>
                                </w:tcPr>
                                <w:p w:rsidR="008402F0" w:rsidRPr="0081673D" w:rsidRDefault="008402F0">
                                  <w:pPr>
                                    <w:jc w:val="center"/>
                                    <w:rPr>
                                      <w:b/>
                                      <w:bCs/>
                                      <w:sz w:val="18"/>
                                      <w:szCs w:val="18"/>
                                    </w:rPr>
                                  </w:pPr>
                                  <w:r w:rsidRPr="0081673D">
                                    <w:rPr>
                                      <w:b/>
                                      <w:bCs/>
                                      <w:sz w:val="18"/>
                                      <w:szCs w:val="18"/>
                                    </w:rPr>
                                    <w:t>Expansion</w:t>
                                  </w:r>
                                  <w:r>
                                    <w:rPr>
                                      <w:b/>
                                      <w:bCs/>
                                      <w:sz w:val="18"/>
                                      <w:szCs w:val="18"/>
                                    </w:rPr>
                                    <w:t>ary</w:t>
                                  </w:r>
                                </w:p>
                              </w:tc>
                              <w:tc>
                                <w:tcPr>
                                  <w:tcW w:w="1450" w:type="dxa"/>
                                  <w:tcBorders>
                                    <w:bottom w:val="single" w:sz="12" w:space="0" w:color="000000"/>
                                  </w:tcBorders>
                                </w:tcPr>
                                <w:p w:rsidR="008402F0" w:rsidRPr="0081673D" w:rsidRDefault="008402F0">
                                  <w:pPr>
                                    <w:jc w:val="center"/>
                                    <w:rPr>
                                      <w:b/>
                                      <w:bCs/>
                                      <w:sz w:val="18"/>
                                      <w:szCs w:val="18"/>
                                    </w:rPr>
                                  </w:pPr>
                                  <w:r>
                                    <w:rPr>
                                      <w:b/>
                                      <w:bCs/>
                                      <w:sz w:val="18"/>
                                      <w:szCs w:val="18"/>
                                    </w:rPr>
                                    <w:t>Contractionary</w:t>
                                  </w:r>
                                </w:p>
                              </w:tc>
                            </w:tr>
                            <w:tr w:rsidR="008402F0">
                              <w:trPr>
                                <w:trHeight w:val="70"/>
                              </w:trPr>
                              <w:tc>
                                <w:tcPr>
                                  <w:tcW w:w="1351" w:type="dxa"/>
                                  <w:tcBorders>
                                    <w:top w:val="single" w:sz="12" w:space="0" w:color="000000"/>
                                    <w:right w:val="single" w:sz="12" w:space="0" w:color="000000"/>
                                  </w:tcBorders>
                                </w:tcPr>
                                <w:p w:rsidR="008402F0" w:rsidRDefault="008402F0">
                                  <w:pPr>
                                    <w:rPr>
                                      <w:b/>
                                      <w:bCs/>
                                      <w:sz w:val="20"/>
                                    </w:rPr>
                                  </w:pPr>
                                  <w:r>
                                    <w:rPr>
                                      <w:b/>
                                      <w:bCs/>
                                      <w:sz w:val="20"/>
                                    </w:rPr>
                                    <w:t>Taxes=T</w:t>
                                  </w:r>
                                </w:p>
                              </w:tc>
                              <w:tc>
                                <w:tcPr>
                                  <w:tcW w:w="1339" w:type="dxa"/>
                                  <w:tcBorders>
                                    <w:top w:val="single" w:sz="12" w:space="0" w:color="000000"/>
                                    <w:left w:val="single" w:sz="12" w:space="0" w:color="000000"/>
                                  </w:tcBorders>
                                </w:tcPr>
                                <w:p w:rsidR="008402F0" w:rsidRDefault="008402F0">
                                  <w:pPr>
                                    <w:pStyle w:val="Heading3"/>
                                    <w:rPr>
                                      <w:b w:val="0"/>
                                      <w:bCs w:val="0"/>
                                    </w:rPr>
                                  </w:pPr>
                                  <w:r>
                                    <w:rPr>
                                      <w:b w:val="0"/>
                                      <w:bCs w:val="0"/>
                                    </w:rPr>
                                    <w:t>Decrease</w:t>
                                  </w:r>
                                </w:p>
                              </w:tc>
                              <w:tc>
                                <w:tcPr>
                                  <w:tcW w:w="1450" w:type="dxa"/>
                                  <w:tcBorders>
                                    <w:top w:val="single" w:sz="12" w:space="0" w:color="000000"/>
                                  </w:tcBorders>
                                </w:tcPr>
                                <w:p w:rsidR="008402F0" w:rsidRDefault="008402F0">
                                  <w:pPr>
                                    <w:pStyle w:val="Heading3"/>
                                    <w:rPr>
                                      <w:b w:val="0"/>
                                      <w:bCs w:val="0"/>
                                    </w:rPr>
                                  </w:pPr>
                                  <w:r>
                                    <w:rPr>
                                      <w:b w:val="0"/>
                                      <w:bCs w:val="0"/>
                                    </w:rPr>
                                    <w:t>Increase</w:t>
                                  </w:r>
                                </w:p>
                              </w:tc>
                            </w:tr>
                            <w:tr w:rsidR="008402F0">
                              <w:tc>
                                <w:tcPr>
                                  <w:tcW w:w="1351" w:type="dxa"/>
                                  <w:tcBorders>
                                    <w:right w:val="single" w:sz="12" w:space="0" w:color="000000"/>
                                  </w:tcBorders>
                                </w:tcPr>
                                <w:p w:rsidR="008402F0" w:rsidRDefault="008402F0">
                                  <w:pPr>
                                    <w:pStyle w:val="Heading3"/>
                                  </w:pPr>
                                  <w:r>
                                    <w:t>Subsidies</w:t>
                                  </w:r>
                                </w:p>
                              </w:tc>
                              <w:tc>
                                <w:tcPr>
                                  <w:tcW w:w="1339" w:type="dxa"/>
                                  <w:tcBorders>
                                    <w:left w:val="single" w:sz="12" w:space="0" w:color="000000"/>
                                  </w:tcBorders>
                                </w:tcPr>
                                <w:p w:rsidR="008402F0" w:rsidRDefault="008402F0">
                                  <w:pPr>
                                    <w:rPr>
                                      <w:sz w:val="20"/>
                                    </w:rPr>
                                  </w:pPr>
                                  <w:r>
                                    <w:rPr>
                                      <w:sz w:val="20"/>
                                    </w:rPr>
                                    <w:t>Increase</w:t>
                                  </w:r>
                                </w:p>
                              </w:tc>
                              <w:tc>
                                <w:tcPr>
                                  <w:tcW w:w="1450" w:type="dxa"/>
                                </w:tcPr>
                                <w:p w:rsidR="008402F0" w:rsidRDefault="008402F0">
                                  <w:pPr>
                                    <w:rPr>
                                      <w:sz w:val="20"/>
                                    </w:rPr>
                                  </w:pPr>
                                  <w:r>
                                    <w:rPr>
                                      <w:sz w:val="20"/>
                                    </w:rPr>
                                    <w:t>Decrease</w:t>
                                  </w:r>
                                </w:p>
                              </w:tc>
                            </w:tr>
                            <w:tr w:rsidR="008402F0">
                              <w:tc>
                                <w:tcPr>
                                  <w:tcW w:w="1351" w:type="dxa"/>
                                  <w:tcBorders>
                                    <w:right w:val="single" w:sz="12" w:space="0" w:color="000000"/>
                                  </w:tcBorders>
                                </w:tcPr>
                                <w:p w:rsidR="008402F0" w:rsidRDefault="008402F0">
                                  <w:pPr>
                                    <w:pStyle w:val="Heading3"/>
                                  </w:pPr>
                                  <w:r>
                                    <w:t xml:space="preserve">Spending=G </w:t>
                                  </w:r>
                                </w:p>
                              </w:tc>
                              <w:tc>
                                <w:tcPr>
                                  <w:tcW w:w="1339" w:type="dxa"/>
                                  <w:tcBorders>
                                    <w:left w:val="single" w:sz="12" w:space="0" w:color="000000"/>
                                  </w:tcBorders>
                                </w:tcPr>
                                <w:p w:rsidR="008402F0" w:rsidRDefault="008402F0">
                                  <w:pPr>
                                    <w:rPr>
                                      <w:sz w:val="20"/>
                                    </w:rPr>
                                  </w:pPr>
                                  <w:r>
                                    <w:rPr>
                                      <w:sz w:val="20"/>
                                    </w:rPr>
                                    <w:t>Increase</w:t>
                                  </w:r>
                                </w:p>
                              </w:tc>
                              <w:tc>
                                <w:tcPr>
                                  <w:tcW w:w="1450" w:type="dxa"/>
                                </w:tcPr>
                                <w:p w:rsidR="008402F0" w:rsidRDefault="008402F0">
                                  <w:pPr>
                                    <w:rPr>
                                      <w:sz w:val="20"/>
                                    </w:rPr>
                                  </w:pPr>
                                  <w:r>
                                    <w:rPr>
                                      <w:sz w:val="20"/>
                                    </w:rPr>
                                    <w:t>Decrease</w:t>
                                  </w:r>
                                </w:p>
                              </w:tc>
                            </w:tr>
                          </w:tbl>
                          <w:p w:rsidR="008402F0" w:rsidRDefault="008402F0">
                            <w:pPr>
                              <w:jc w:val="center"/>
                              <w:rPr>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AA02E" id="_x0000_t202" coordsize="21600,21600" o:spt="202" path="m,l,21600r21600,l21600,xe">
                <v:stroke joinstyle="miter"/>
                <v:path gradientshapeok="t" o:connecttype="rect"/>
              </v:shapetype>
              <v:shape id="Text Box 4" o:spid="_x0000_s1026" type="#_x0000_t202" style="position:absolute;left:0;text-align:left;margin-left:36pt;margin-top:381.65pt;width:3in;height:7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" strokeweight="1pt">
                <v:textbox>
                  <w:txbxContent>
                    <w:p w:rsidR="008402F0" w:rsidRDefault="008402F0">
                      <w:pPr>
                        <w:rPr>
                          <w:b/>
                          <w:bCs/>
                          <w:sz w:val="20"/>
                          <w:u w:val="single"/>
                        </w:rPr>
                      </w:pPr>
                      <w:r>
                        <w:rPr>
                          <w:b/>
                          <w:bCs/>
                          <w:sz w:val="20"/>
                          <w:u w:val="single"/>
                        </w:rPr>
                        <w:t>If</w:t>
                      </w:r>
                      <w:r>
                        <w:rPr>
                          <w:bCs/>
                          <w:sz w:val="20"/>
                          <w:u w:val="single"/>
                        </w:rPr>
                        <w:t xml:space="preserve"> problem is</w:t>
                      </w:r>
                      <w:r>
                        <w:rPr>
                          <w:b/>
                          <w:bCs/>
                          <w:sz w:val="20"/>
                        </w:rPr>
                        <w:t xml:space="preserve">  </w:t>
                      </w:r>
                      <w:r>
                        <w:rPr>
                          <w:b/>
                          <w:bCs/>
                          <w:sz w:val="20"/>
                          <w:u w:val="single"/>
                        </w:rPr>
                        <w:t xml:space="preserve">Unemloyment </w:t>
                      </w:r>
                      <w:r>
                        <w:rPr>
                          <w:rFonts w:cs="Arial"/>
                          <w:b/>
                          <w:bCs/>
                          <w:sz w:val="20"/>
                          <w:u w:val="single"/>
                        </w:rPr>
                        <w:t>↑</w:t>
                      </w:r>
                      <w:r>
                        <w:rPr>
                          <w:b/>
                          <w:bCs/>
                          <w:sz w:val="20"/>
                        </w:rPr>
                        <w:t xml:space="preserve">  </w:t>
                      </w:r>
                      <w:r>
                        <w:rPr>
                          <w:b/>
                          <w:bCs/>
                          <w:sz w:val="20"/>
                          <w:u w:val="single"/>
                        </w:rPr>
                        <w:t xml:space="preserve">Inflation </w:t>
                      </w:r>
                      <w:r>
                        <w:rPr>
                          <w:rFonts w:cs="Arial"/>
                          <w:b/>
                          <w:bCs/>
                          <w:sz w:val="20"/>
                          <w:u w:val="single"/>
                        </w:rPr>
                        <w:t>↑</w:t>
                      </w:r>
                    </w:p>
                    <w:p w:rsidR="008402F0" w:rsidRDefault="008402F0">
                      <w:pPr>
                        <w:rPr>
                          <w:b/>
                          <w:bCs/>
                          <w:sz w:val="20"/>
                          <w:u w:val="single"/>
                        </w:rPr>
                      </w:pPr>
                      <w:r>
                        <w:rPr>
                          <w:b/>
                          <w:bCs/>
                          <w:sz w:val="20"/>
                          <w:u w:val="single"/>
                        </w:rPr>
                        <w:t xml:space="preserve">Then </w:t>
                      </w:r>
                      <w:r w:rsidRPr="00D51AE9">
                        <w:rPr>
                          <w:bCs/>
                          <w:sz w:val="20"/>
                          <w:u w:val="single"/>
                        </w:rPr>
                        <w:t>Congress uses . . . .</w:t>
                      </w:r>
                    </w:p>
                    <w:tbl>
                      <w:tblPr>
                        <w:tblW w:w="0" w:type="auto"/>
                        <w:tblLook w:val="00A0" w:firstRow="1" w:lastRow="0" w:firstColumn="1" w:lastColumn="0" w:noHBand="0" w:noVBand="0"/>
                      </w:tblPr>
                      <w:tblGrid>
                        <w:gridCol w:w="1400"/>
                        <w:gridCol w:w="1339"/>
                        <w:gridCol w:w="1450"/>
                      </w:tblGrid>
                      <w:tr w:rsidR="008402F0">
                        <w:tc>
                          <w:tcPr>
                            <w:tcW w:w="1351" w:type="dxa"/>
                            <w:tcBorders>
                              <w:bottom w:val="single" w:sz="12" w:space="0" w:color="000000"/>
                              <w:right w:val="single" w:sz="12" w:space="0" w:color="000000"/>
                            </w:tcBorders>
                          </w:tcPr>
                          <w:p w:rsidR="008402F0" w:rsidRDefault="008402F0">
                            <w:pPr>
                              <w:pStyle w:val="Heading4"/>
                            </w:pPr>
                            <w:r>
                              <w:t>Tools</w:t>
                            </w:r>
                          </w:p>
                        </w:tc>
                        <w:tc>
                          <w:tcPr>
                            <w:tcW w:w="1339" w:type="dxa"/>
                            <w:tcBorders>
                              <w:left w:val="single" w:sz="12" w:space="0" w:color="000000"/>
                              <w:bottom w:val="single" w:sz="12" w:space="0" w:color="000000"/>
                            </w:tcBorders>
                          </w:tcPr>
                          <w:p w:rsidR="008402F0" w:rsidRPr="0081673D" w:rsidRDefault="008402F0">
                            <w:pPr>
                              <w:jc w:val="center"/>
                              <w:rPr>
                                <w:b/>
                                <w:bCs/>
                                <w:sz w:val="18"/>
                                <w:szCs w:val="18"/>
                              </w:rPr>
                            </w:pPr>
                            <w:r w:rsidRPr="0081673D">
                              <w:rPr>
                                <w:b/>
                                <w:bCs/>
                                <w:sz w:val="18"/>
                                <w:szCs w:val="18"/>
                              </w:rPr>
                              <w:t>Expansion</w:t>
                            </w:r>
                            <w:r>
                              <w:rPr>
                                <w:b/>
                                <w:bCs/>
                                <w:sz w:val="18"/>
                                <w:szCs w:val="18"/>
                              </w:rPr>
                              <w:t>ary</w:t>
                            </w:r>
                          </w:p>
                        </w:tc>
                        <w:tc>
                          <w:tcPr>
                            <w:tcW w:w="1450" w:type="dxa"/>
                            <w:tcBorders>
                              <w:bottom w:val="single" w:sz="12" w:space="0" w:color="000000"/>
                            </w:tcBorders>
                          </w:tcPr>
                          <w:p w:rsidR="008402F0" w:rsidRPr="0081673D" w:rsidRDefault="008402F0">
                            <w:pPr>
                              <w:jc w:val="center"/>
                              <w:rPr>
                                <w:b/>
                                <w:bCs/>
                                <w:sz w:val="18"/>
                                <w:szCs w:val="18"/>
                              </w:rPr>
                            </w:pPr>
                            <w:r>
                              <w:rPr>
                                <w:b/>
                                <w:bCs/>
                                <w:sz w:val="18"/>
                                <w:szCs w:val="18"/>
                              </w:rPr>
                              <w:t>Contractionary</w:t>
                            </w:r>
                          </w:p>
                        </w:tc>
                      </w:tr>
                      <w:tr w:rsidR="008402F0">
                        <w:trPr>
                          <w:trHeight w:val="70"/>
                        </w:trPr>
                        <w:tc>
                          <w:tcPr>
                            <w:tcW w:w="1351" w:type="dxa"/>
                            <w:tcBorders>
                              <w:top w:val="single" w:sz="12" w:space="0" w:color="000000"/>
                              <w:right w:val="single" w:sz="12" w:space="0" w:color="000000"/>
                            </w:tcBorders>
                          </w:tcPr>
                          <w:p w:rsidR="008402F0" w:rsidRDefault="008402F0">
                            <w:pPr>
                              <w:rPr>
                                <w:b/>
                                <w:bCs/>
                                <w:sz w:val="20"/>
                              </w:rPr>
                            </w:pPr>
                            <w:r>
                              <w:rPr>
                                <w:b/>
                                <w:bCs/>
                                <w:sz w:val="20"/>
                              </w:rPr>
                              <w:t>Taxes=T</w:t>
                            </w:r>
                          </w:p>
                        </w:tc>
                        <w:tc>
                          <w:tcPr>
                            <w:tcW w:w="1339" w:type="dxa"/>
                            <w:tcBorders>
                              <w:top w:val="single" w:sz="12" w:space="0" w:color="000000"/>
                              <w:left w:val="single" w:sz="12" w:space="0" w:color="000000"/>
                            </w:tcBorders>
                          </w:tcPr>
                          <w:p w:rsidR="008402F0" w:rsidRDefault="008402F0">
                            <w:pPr>
                              <w:pStyle w:val="Heading3"/>
                              <w:rPr>
                                <w:b w:val="0"/>
                                <w:bCs w:val="0"/>
                              </w:rPr>
                            </w:pPr>
                            <w:r>
                              <w:rPr>
                                <w:b w:val="0"/>
                                <w:bCs w:val="0"/>
                              </w:rPr>
                              <w:t>Decrease</w:t>
                            </w:r>
                          </w:p>
                        </w:tc>
                        <w:tc>
                          <w:tcPr>
                            <w:tcW w:w="1450" w:type="dxa"/>
                            <w:tcBorders>
                              <w:top w:val="single" w:sz="12" w:space="0" w:color="000000"/>
                            </w:tcBorders>
                          </w:tcPr>
                          <w:p w:rsidR="008402F0" w:rsidRDefault="008402F0">
                            <w:pPr>
                              <w:pStyle w:val="Heading3"/>
                              <w:rPr>
                                <w:b w:val="0"/>
                                <w:bCs w:val="0"/>
                              </w:rPr>
                            </w:pPr>
                            <w:r>
                              <w:rPr>
                                <w:b w:val="0"/>
                                <w:bCs w:val="0"/>
                              </w:rPr>
                              <w:t>Increase</w:t>
                            </w:r>
                          </w:p>
                        </w:tc>
                      </w:tr>
                      <w:tr w:rsidR="008402F0">
                        <w:tc>
                          <w:tcPr>
                            <w:tcW w:w="1351" w:type="dxa"/>
                            <w:tcBorders>
                              <w:right w:val="single" w:sz="12" w:space="0" w:color="000000"/>
                            </w:tcBorders>
                          </w:tcPr>
                          <w:p w:rsidR="008402F0" w:rsidRDefault="008402F0">
                            <w:pPr>
                              <w:pStyle w:val="Heading3"/>
                            </w:pPr>
                            <w:r>
                              <w:t>Subsidies</w:t>
                            </w:r>
                          </w:p>
                        </w:tc>
                        <w:tc>
                          <w:tcPr>
                            <w:tcW w:w="1339" w:type="dxa"/>
                            <w:tcBorders>
                              <w:left w:val="single" w:sz="12" w:space="0" w:color="000000"/>
                            </w:tcBorders>
                          </w:tcPr>
                          <w:p w:rsidR="008402F0" w:rsidRDefault="008402F0">
                            <w:pPr>
                              <w:rPr>
                                <w:sz w:val="20"/>
                              </w:rPr>
                            </w:pPr>
                            <w:r>
                              <w:rPr>
                                <w:sz w:val="20"/>
                              </w:rPr>
                              <w:t>Increase</w:t>
                            </w:r>
                          </w:p>
                        </w:tc>
                        <w:tc>
                          <w:tcPr>
                            <w:tcW w:w="1450" w:type="dxa"/>
                          </w:tcPr>
                          <w:p w:rsidR="008402F0" w:rsidRDefault="008402F0">
                            <w:pPr>
                              <w:rPr>
                                <w:sz w:val="20"/>
                              </w:rPr>
                            </w:pPr>
                            <w:r>
                              <w:rPr>
                                <w:sz w:val="20"/>
                              </w:rPr>
                              <w:t>Decrease</w:t>
                            </w:r>
                          </w:p>
                        </w:tc>
                      </w:tr>
                      <w:tr w:rsidR="008402F0">
                        <w:tc>
                          <w:tcPr>
                            <w:tcW w:w="1351" w:type="dxa"/>
                            <w:tcBorders>
                              <w:right w:val="single" w:sz="12" w:space="0" w:color="000000"/>
                            </w:tcBorders>
                          </w:tcPr>
                          <w:p w:rsidR="008402F0" w:rsidRDefault="008402F0">
                            <w:pPr>
                              <w:pStyle w:val="Heading3"/>
                            </w:pPr>
                            <w:r>
                              <w:t xml:space="preserve">Spending=G </w:t>
                            </w:r>
                          </w:p>
                        </w:tc>
                        <w:tc>
                          <w:tcPr>
                            <w:tcW w:w="1339" w:type="dxa"/>
                            <w:tcBorders>
                              <w:left w:val="single" w:sz="12" w:space="0" w:color="000000"/>
                            </w:tcBorders>
                          </w:tcPr>
                          <w:p w:rsidR="008402F0" w:rsidRDefault="008402F0">
                            <w:pPr>
                              <w:rPr>
                                <w:sz w:val="20"/>
                              </w:rPr>
                            </w:pPr>
                            <w:r>
                              <w:rPr>
                                <w:sz w:val="20"/>
                              </w:rPr>
                              <w:t>Increase</w:t>
                            </w:r>
                          </w:p>
                        </w:tc>
                        <w:tc>
                          <w:tcPr>
                            <w:tcW w:w="1450" w:type="dxa"/>
                          </w:tcPr>
                          <w:p w:rsidR="008402F0" w:rsidRDefault="008402F0">
                            <w:pPr>
                              <w:rPr>
                                <w:sz w:val="20"/>
                              </w:rPr>
                            </w:pPr>
                            <w:r>
                              <w:rPr>
                                <w:sz w:val="20"/>
                              </w:rPr>
                              <w:t>Decrease</w:t>
                            </w:r>
                          </w:p>
                        </w:tc>
                      </w:tr>
                    </w:tbl>
                    <w:p w:rsidR="008402F0" w:rsidRDefault="008402F0">
                      <w:pPr>
                        <w:jc w:val="center"/>
                        <w:rPr>
                          <w:b/>
                          <w:bCs/>
                          <w:sz w:val="20"/>
                        </w:rPr>
                      </w:pPr>
                    </w:p>
                  </w:txbxContent>
                </v:textbox>
              </v:shape>
            </w:pict>
          </mc:Fallback>
        </mc:AlternateContent>
      </w:r>
      <w:r w:rsidRPr="00D31001">
        <w:rPr>
          <w:sz w:val="24"/>
          <w:szCs w:val="24"/>
        </w:rPr>
        <w:t>problem is unemployment</w:t>
      </w:r>
      <w:r w:rsidR="003671FE">
        <w:rPr>
          <w:sz w:val="24"/>
          <w:szCs w:val="24"/>
        </w:rPr>
        <w:t xml:space="preserve"> or recession</w:t>
      </w:r>
      <w:r w:rsidRPr="00D31001">
        <w:rPr>
          <w:sz w:val="24"/>
          <w:szCs w:val="24"/>
        </w:rPr>
        <w:t xml:space="preserve"> then Congress uses Expansionary fiscal policy.  </w:t>
      </w:r>
      <w:r>
        <w:rPr>
          <w:sz w:val="24"/>
          <w:szCs w:val="24"/>
        </w:rPr>
        <w:t xml:space="preserve">Increase government spending and/or lower taxes. </w:t>
      </w:r>
    </w:p>
    <w:p w:rsidR="00D31001" w:rsidRPr="00D31001" w:rsidRDefault="00D31001" w:rsidP="00D31001">
      <w:pPr>
        <w:pStyle w:val="ListParagraph"/>
        <w:numPr>
          <w:ilvl w:val="0"/>
          <w:numId w:val="2"/>
        </w:numPr>
        <w:rPr>
          <w:sz w:val="24"/>
          <w:szCs w:val="24"/>
        </w:rPr>
      </w:pPr>
      <w:r w:rsidRPr="00D31001">
        <w:rPr>
          <w:sz w:val="24"/>
          <w:szCs w:val="24"/>
        </w:rPr>
        <w:t xml:space="preserve">If the problem is inflation, then the government uses contractionary fiscal policy. </w:t>
      </w:r>
      <w:r>
        <w:rPr>
          <w:sz w:val="24"/>
          <w:szCs w:val="24"/>
        </w:rPr>
        <w:t xml:space="preserve"> Decrease government spending </w:t>
      </w:r>
    </w:p>
    <w:p w:rsidR="009D2509" w:rsidRDefault="009D2509" w:rsidP="00267C0D">
      <w:pPr>
        <w:rPr>
          <w:sz w:val="24"/>
          <w:szCs w:val="24"/>
        </w:rPr>
      </w:pPr>
    </w:p>
    <w:p w:rsidR="00D31001" w:rsidRPr="00D31001" w:rsidRDefault="00D31001" w:rsidP="009D2509">
      <w:pPr>
        <w:spacing w:after="200" w:line="276" w:lineRule="auto"/>
      </w:pPr>
      <w:r w:rsidRPr="00924D74">
        <w:rPr>
          <w:b/>
        </w:rPr>
        <w:t>MONETARY POLICY NOTE</w:t>
      </w:r>
      <w:r w:rsidRPr="00D31001">
        <w:t xml:space="preserve">: </w:t>
      </w:r>
    </w:p>
    <w:p w:rsidR="009D2509" w:rsidRPr="00D31001" w:rsidRDefault="00D31001" w:rsidP="00D31001">
      <w:pPr>
        <w:pStyle w:val="ListParagraph"/>
        <w:numPr>
          <w:ilvl w:val="0"/>
          <w:numId w:val="1"/>
        </w:numPr>
        <w:spacing w:after="200" w:line="276" w:lineRule="auto"/>
      </w:pPr>
      <w:r w:rsidRPr="00D31001">
        <w:t>If the problem is unemployment</w:t>
      </w:r>
      <w:r w:rsidR="003671FE">
        <w:t xml:space="preserve"> or recession</w:t>
      </w:r>
      <w:r w:rsidRPr="00D31001">
        <w:t xml:space="preserve"> then the Fed will use “Easy money” or Expansionary polices:  Buy Bonds, Lower discount rate, lower the reserve ratio, lower the federal funds rate.  </w:t>
      </w:r>
    </w:p>
    <w:p w:rsidR="00D31001" w:rsidRPr="00D31001" w:rsidRDefault="00D31001" w:rsidP="00D31001">
      <w:pPr>
        <w:pStyle w:val="ListParagraph"/>
        <w:numPr>
          <w:ilvl w:val="0"/>
          <w:numId w:val="1"/>
        </w:numPr>
        <w:spacing w:after="200" w:line="276" w:lineRule="auto"/>
      </w:pPr>
      <w:r w:rsidRPr="00D31001">
        <w:t xml:space="preserve">If the problem is inflation then the Fed will use “Tight Money” or Contractionary policies: Sell Bonds, Raise the discount rate, raise the reserve ratio, raise the federal funds rate. </w:t>
      </w:r>
    </w:p>
    <w:p w:rsidR="009D2509" w:rsidRDefault="006A09BA" w:rsidP="006A09BA">
      <w:pPr>
        <w:spacing w:after="200" w:line="276" w:lineRule="auto"/>
        <w:jc w:val="center"/>
        <w:rPr>
          <w:b/>
          <w:sz w:val="28"/>
          <w:szCs w:val="28"/>
        </w:rPr>
      </w:pPr>
      <w:r>
        <w:rPr>
          <w:b/>
          <w:sz w:val="28"/>
          <w:szCs w:val="28"/>
        </w:rPr>
        <w:lastRenderedPageBreak/>
        <w:t>5 Most Common Graphs</w:t>
      </w:r>
    </w:p>
    <w:p w:rsidR="00924D74" w:rsidRDefault="006A09BA" w:rsidP="009D2509">
      <w:pPr>
        <w:spacing w:after="200" w:line="276" w:lineRule="auto"/>
        <w:rPr>
          <w:b/>
          <w:sz w:val="28"/>
          <w:szCs w:val="28"/>
        </w:rPr>
      </w:pPr>
      <w:r w:rsidRPr="00924D74">
        <w:rPr>
          <w:b/>
        </w:rPr>
        <w:t xml:space="preserve">The Below graphs are the most commonly used and referenced graphs on the AP Macroeconomics Exam.  Understanding how Fiscal and Monetary Policies impacts these graphs, the additional determinants of these graphs, and how they interact with each other is crucial to your success on the test.  ALWAYS REMEMBER – PROPER LABELS! </w:t>
      </w:r>
    </w:p>
    <w:p w:rsidR="00924D74" w:rsidRPr="00924D74" w:rsidRDefault="00924D74" w:rsidP="009D2509">
      <w:pPr>
        <w:spacing w:after="200" w:line="276" w:lineRule="auto"/>
        <w:rPr>
          <w:b/>
        </w:rPr>
      </w:pPr>
      <w:r w:rsidRPr="00924D74">
        <w:rPr>
          <w:b/>
          <w:u w:val="single"/>
        </w:rPr>
        <w:t>Graph 1: Aggregate Supply/Aggregate Demand</w:t>
      </w:r>
      <w:r w:rsidRPr="00924D74">
        <w:rPr>
          <w:b/>
        </w:rPr>
        <w:t xml:space="preserve">.  </w:t>
      </w:r>
    </w:p>
    <w:p w:rsidR="00924D74" w:rsidRPr="00CC3672" w:rsidRDefault="00924D74" w:rsidP="009D2509">
      <w:pPr>
        <w:spacing w:after="200" w:line="276" w:lineRule="auto"/>
      </w:pPr>
      <w:r w:rsidRPr="00CC3672">
        <w:t xml:space="preserve">It is imperative that you understand how changes in monetary and fiscal policies create changes on this graph and subsequently how they impact employment levels, output (Real GDP), and price levels (inflation).  </w:t>
      </w:r>
    </w:p>
    <w:p w:rsidR="00924D74" w:rsidRDefault="00924D74" w:rsidP="00CC3672">
      <w:pPr>
        <w:spacing w:after="200" w:line="276" w:lineRule="auto"/>
        <w:jc w:val="center"/>
        <w:rPr>
          <w:b/>
          <w:sz w:val="28"/>
          <w:szCs w:val="28"/>
        </w:rPr>
      </w:pPr>
      <w:r>
        <w:rPr>
          <w:noProof/>
        </w:rPr>
        <w:drawing>
          <wp:inline distT="0" distB="0" distL="0" distR="0" wp14:anchorId="779F39DF" wp14:editId="1510C098">
            <wp:extent cx="3390900" cy="2085975"/>
            <wp:effectExtent l="19050" t="19050" r="19050" b="28575"/>
            <wp:docPr id="19" name="Picture 19" descr="http://tamoclass.files.wordpress.com/2014/03/ad-sras-lra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moclass.files.wordpress.com/2014/03/ad-sras-lras-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0900" cy="2085975"/>
                    </a:xfrm>
                    <a:prstGeom prst="rect">
                      <a:avLst/>
                    </a:prstGeom>
                    <a:noFill/>
                    <a:ln>
                      <a:solidFill>
                        <a:schemeClr val="tx1"/>
                      </a:solidFill>
                    </a:ln>
                  </pic:spPr>
                </pic:pic>
              </a:graphicData>
            </a:graphic>
          </wp:inline>
        </w:drawing>
      </w:r>
    </w:p>
    <w:p w:rsidR="009D2509" w:rsidRPr="00CC3672" w:rsidRDefault="003D68AA" w:rsidP="009D2509">
      <w:pPr>
        <w:spacing w:after="200" w:line="276" w:lineRule="auto"/>
        <w:rPr>
          <w:b/>
          <w:u w:val="single"/>
        </w:rPr>
      </w:pPr>
      <w:r w:rsidRPr="00CC3672">
        <w:rPr>
          <w:b/>
          <w:u w:val="single"/>
        </w:rPr>
        <w:t>Graph 2: Money Market</w:t>
      </w:r>
    </w:p>
    <w:p w:rsidR="003D68AA" w:rsidRPr="00CC3672" w:rsidRDefault="003D68AA" w:rsidP="009D2509">
      <w:pPr>
        <w:spacing w:after="200" w:line="276" w:lineRule="auto"/>
      </w:pPr>
      <w:r w:rsidRPr="00CC3672">
        <w:t xml:space="preserve">It is important to understand how changes in monetary policy impact this graph and how changes in this graph can impact AS/AD and the loanable funds market.  </w:t>
      </w:r>
    </w:p>
    <w:p w:rsidR="00CC3672" w:rsidRDefault="00CC3672" w:rsidP="00CC3672">
      <w:pPr>
        <w:spacing w:after="200" w:line="276" w:lineRule="auto"/>
        <w:contextualSpacing/>
      </w:pPr>
      <w:r>
        <w:t>•What shifts the Supply curve?</w:t>
      </w:r>
      <w:r w:rsidR="003D68AA" w:rsidRPr="00CC3672">
        <w:t xml:space="preserve">  Monetary Policies (Ch</w:t>
      </w:r>
      <w:r>
        <w:t>anges in the money supply</w:t>
      </w:r>
      <w:r w:rsidR="003671FE">
        <w:t>, use your Expansionary/Contractionary Chart Monetary Policy tools</w:t>
      </w:r>
      <w:r>
        <w:t>)</w:t>
      </w:r>
    </w:p>
    <w:p w:rsidR="00CC3672" w:rsidRDefault="00CC3672" w:rsidP="00CC3672">
      <w:pPr>
        <w:spacing w:after="200" w:line="276" w:lineRule="auto"/>
        <w:contextualSpacing/>
      </w:pPr>
      <w:r>
        <w:t xml:space="preserve">•What shifts the demand curve?  </w:t>
      </w:r>
      <w:r w:rsidR="00B1770A">
        <w:t xml:space="preserve">The demand for money is found by adding the Transaction Demand for Money and the Asset Demand for money.  </w:t>
      </w:r>
      <m:oMath>
        <m:sSub>
          <m:sSubPr>
            <m:ctrlPr>
              <w:rPr>
                <w:rFonts w:ascii="Cambria Math" w:hAnsi="Cambria Math"/>
                <w:i/>
              </w:rPr>
            </m:ctrlPr>
          </m:sSubPr>
          <m:e>
            <m:r>
              <w:rPr>
                <w:rFonts w:ascii="Cambria Math" w:hAnsi="Cambria Math"/>
              </w:rPr>
              <m:t>D</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m</m:t>
            </m:r>
          </m:sub>
        </m:sSub>
      </m:oMath>
      <w:r w:rsidR="00B1770A">
        <w:rPr>
          <w:rFonts w:eastAsiaTheme="minorEastAsia"/>
        </w:rPr>
        <w:t xml:space="preserve"> </w:t>
      </w:r>
    </w:p>
    <w:p w:rsidR="00CC3672" w:rsidRDefault="00B1770A" w:rsidP="00B1770A">
      <w:pPr>
        <w:spacing w:after="200" w:line="276" w:lineRule="auto"/>
        <w:ind w:left="720"/>
        <w:contextualSpacing/>
      </w:pPr>
      <w:r>
        <w:t>Transaction Demand- this amount is based solely on whatever the GDP is.  Anything that makes people consume more impacts this.</w:t>
      </w:r>
    </w:p>
    <w:p w:rsidR="00B1770A" w:rsidRDefault="00B1770A" w:rsidP="00B1770A">
      <w:pPr>
        <w:spacing w:after="200" w:line="276" w:lineRule="auto"/>
        <w:ind w:left="720"/>
        <w:contextualSpacing/>
      </w:pPr>
      <w:r>
        <w:t>Asset Demand- this amount is based on what people want to save or invest</w:t>
      </w:r>
    </w:p>
    <w:p w:rsidR="00B1770A" w:rsidRDefault="00B1770A" w:rsidP="00310798">
      <w:pPr>
        <w:spacing w:after="200" w:line="276" w:lineRule="auto"/>
        <w:ind w:firstLine="720"/>
        <w:contextualSpacing/>
      </w:pPr>
      <w:r>
        <w:t xml:space="preserve">Summary- The demand for money will shift if something makes people want to consume or save more </w:t>
      </w:r>
    </w:p>
    <w:p w:rsidR="00CC3672" w:rsidRPr="00CC3672" w:rsidRDefault="00CC3672" w:rsidP="00CC3672">
      <w:pPr>
        <w:spacing w:after="200" w:line="276" w:lineRule="auto"/>
        <w:contextualSpacing/>
        <w:jc w:val="center"/>
      </w:pPr>
      <w:r>
        <w:rPr>
          <w:noProof/>
        </w:rPr>
        <w:drawing>
          <wp:inline distT="0" distB="0" distL="0" distR="0" wp14:anchorId="05ED941C" wp14:editId="6A4427DC">
            <wp:extent cx="3486150" cy="2371725"/>
            <wp:effectExtent l="19050" t="19050" r="19050" b="28575"/>
            <wp:docPr id="20" name="Picture 20" descr="http://i1.ytimg.com/vi/YOMbRCywqCs/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1.ytimg.com/vi/YOMbRCywqCs/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6150" cy="2371725"/>
                    </a:xfrm>
                    <a:prstGeom prst="rect">
                      <a:avLst/>
                    </a:prstGeom>
                    <a:noFill/>
                    <a:ln>
                      <a:solidFill>
                        <a:schemeClr val="tx1"/>
                      </a:solidFill>
                    </a:ln>
                  </pic:spPr>
                </pic:pic>
              </a:graphicData>
            </a:graphic>
          </wp:inline>
        </w:drawing>
      </w:r>
    </w:p>
    <w:p w:rsidR="009D2509" w:rsidRDefault="009D2509" w:rsidP="009D2509">
      <w:pPr>
        <w:spacing w:after="200" w:line="276" w:lineRule="auto"/>
        <w:rPr>
          <w:b/>
          <w:sz w:val="28"/>
          <w:szCs w:val="28"/>
        </w:rPr>
      </w:pPr>
    </w:p>
    <w:p w:rsidR="009D2509" w:rsidRPr="00092F78" w:rsidRDefault="00CC3672" w:rsidP="009D2509">
      <w:pPr>
        <w:spacing w:after="200" w:line="276" w:lineRule="auto"/>
        <w:rPr>
          <w:b/>
          <w:u w:val="single"/>
        </w:rPr>
      </w:pPr>
      <w:r w:rsidRPr="00092F78">
        <w:rPr>
          <w:b/>
          <w:u w:val="single"/>
        </w:rPr>
        <w:t>Graph 3: Loanable Funds Market</w:t>
      </w:r>
    </w:p>
    <w:p w:rsidR="00CC3672" w:rsidRPr="00092F78" w:rsidRDefault="00CC3672" w:rsidP="009D2509">
      <w:pPr>
        <w:spacing w:after="200" w:line="276" w:lineRule="auto"/>
      </w:pPr>
      <w:r w:rsidRPr="00092F78">
        <w:t>It is important to understand how changes in the Money Market impact th</w:t>
      </w:r>
      <w:r w:rsidR="00252E97" w:rsidRPr="00092F78">
        <w:t xml:space="preserve">is graph and how the </w:t>
      </w:r>
      <w:r w:rsidRPr="00092F78">
        <w:t>changes in the real interest rate</w:t>
      </w:r>
      <w:r w:rsidR="00252E97" w:rsidRPr="00092F78">
        <w:t xml:space="preserve"> (represented by the Loanable Funds Graph) will impact AS/AD, Investment, and </w:t>
      </w:r>
      <w:r w:rsidRPr="00092F78">
        <w:t>FOREX market.</w:t>
      </w:r>
    </w:p>
    <w:p w:rsidR="00252E97" w:rsidRPr="00092F78" w:rsidRDefault="00092F78" w:rsidP="009D2509">
      <w:pPr>
        <w:spacing w:after="200" w:line="276" w:lineRule="auto"/>
      </w:pPr>
      <w:r>
        <w:t>•</w:t>
      </w:r>
      <w:r w:rsidR="003510E7" w:rsidRPr="00092F78">
        <w:t xml:space="preserve">What Shifts the supply curve?  Any changes in the money supply (Monetary Policy Changes – most common one on the AP), Changes in any of the following: disposable income, </w:t>
      </w:r>
      <w:r w:rsidRPr="00092F78">
        <w:t xml:space="preserve">wealth, expected future income, Federal Budget Surplus.  </w:t>
      </w:r>
    </w:p>
    <w:p w:rsidR="00092F78" w:rsidRPr="00092F78" w:rsidRDefault="00092F78" w:rsidP="009D2509">
      <w:pPr>
        <w:spacing w:after="200" w:line="276" w:lineRule="auto"/>
      </w:pPr>
      <w:r>
        <w:t>•</w:t>
      </w:r>
      <w:r w:rsidRPr="00092F78">
        <w:t>What shifts the demand Curve? Federal Government Deficit Spending (</w:t>
      </w:r>
      <w:r>
        <w:t xml:space="preserve">most common one on the AP - </w:t>
      </w:r>
      <w:r w:rsidRPr="00092F78">
        <w:t xml:space="preserve">crowding out effect), </w:t>
      </w:r>
      <w:r>
        <w:t xml:space="preserve">Change in expected future profits, phases of the business cycle, technology.  </w:t>
      </w:r>
    </w:p>
    <w:p w:rsidR="009D2509" w:rsidRDefault="00092F78" w:rsidP="00C7781C">
      <w:pPr>
        <w:spacing w:after="200" w:line="276" w:lineRule="auto"/>
        <w:jc w:val="center"/>
        <w:rPr>
          <w:b/>
          <w:sz w:val="28"/>
          <w:szCs w:val="28"/>
        </w:rPr>
      </w:pPr>
      <w:r>
        <w:rPr>
          <w:noProof/>
        </w:rPr>
        <w:drawing>
          <wp:inline distT="0" distB="0" distL="0" distR="0" wp14:anchorId="52693979" wp14:editId="29CEBD3C">
            <wp:extent cx="3314700" cy="2428875"/>
            <wp:effectExtent l="19050" t="19050" r="19050" b="28575"/>
            <wp:docPr id="21" name="Picture 21" descr="http://welkerswikinomics.com/blog/wp-content/uploads/2012/11/grap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elkerswikinomics.com/blog/wp-content/uploads/2012/11/graph-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7501" cy="2430927"/>
                    </a:xfrm>
                    <a:prstGeom prst="rect">
                      <a:avLst/>
                    </a:prstGeom>
                    <a:noFill/>
                    <a:ln>
                      <a:solidFill>
                        <a:schemeClr val="tx1"/>
                      </a:solidFill>
                    </a:ln>
                  </pic:spPr>
                </pic:pic>
              </a:graphicData>
            </a:graphic>
          </wp:inline>
        </w:drawing>
      </w:r>
    </w:p>
    <w:p w:rsidR="009D2509" w:rsidRPr="008402F0" w:rsidRDefault="00C7781C" w:rsidP="00267C0D">
      <w:pPr>
        <w:rPr>
          <w:b/>
          <w:u w:val="single"/>
        </w:rPr>
      </w:pPr>
      <w:r w:rsidRPr="008402F0">
        <w:rPr>
          <w:b/>
          <w:u w:val="single"/>
        </w:rPr>
        <w:t>Graph 4: Foreign Exchange Market (FOREX)</w:t>
      </w:r>
    </w:p>
    <w:p w:rsidR="00C7781C" w:rsidRDefault="00C7781C" w:rsidP="00267C0D">
      <w:pPr>
        <w:rPr>
          <w:b/>
          <w:sz w:val="24"/>
          <w:szCs w:val="24"/>
          <w:u w:val="single"/>
        </w:rPr>
      </w:pPr>
    </w:p>
    <w:p w:rsidR="00C7781C" w:rsidRPr="008402F0" w:rsidRDefault="00C7781C" w:rsidP="00267C0D">
      <w:r w:rsidRPr="008402F0">
        <w:t>It is important to understand how the value of currencies appreciate and depreciate and how to show these changes in currency graphically.  Also, how do change</w:t>
      </w:r>
      <w:r w:rsidR="00A33F2C" w:rsidRPr="008402F0">
        <w:t>s</w:t>
      </w:r>
      <w:r w:rsidRPr="008402F0">
        <w:t xml:space="preserve"> in the value of currencies impact Net Exports and as such Real GDP (AS/AD graph).  </w:t>
      </w:r>
    </w:p>
    <w:p w:rsidR="00C7781C" w:rsidRPr="008402F0" w:rsidRDefault="00C7781C" w:rsidP="00267C0D"/>
    <w:p w:rsidR="00C7781C" w:rsidRPr="008402F0" w:rsidRDefault="00C7781C" w:rsidP="00267C0D">
      <w:pPr>
        <w:rPr>
          <w:b/>
        </w:rPr>
      </w:pPr>
      <w:r w:rsidRPr="008402F0">
        <w:rPr>
          <w:b/>
        </w:rPr>
        <w:t>Determinants: (5 total)</w:t>
      </w:r>
    </w:p>
    <w:p w:rsidR="00C7781C" w:rsidRPr="008402F0" w:rsidRDefault="00C7781C" w:rsidP="00267C0D">
      <w:r w:rsidRPr="008402F0">
        <w:t>•</w:t>
      </w:r>
      <w:r w:rsidRPr="008402F0">
        <w:rPr>
          <w:u w:val="single"/>
        </w:rPr>
        <w:t>Three most common on AP</w:t>
      </w:r>
      <w:r w:rsidRPr="008402F0">
        <w:t>:  Changes in relative Price Levels, Changes in relative Interest Rate, Changes in relative Income</w:t>
      </w:r>
      <w:r w:rsidR="00A33F2C" w:rsidRPr="008402F0">
        <w:t xml:space="preserve">. </w:t>
      </w:r>
      <w:r w:rsidRPr="008402F0">
        <w:rPr>
          <w:u w:val="single"/>
        </w:rPr>
        <w:t>Two others</w:t>
      </w:r>
      <w:r w:rsidRPr="008402F0">
        <w:t>: Changes in consumer tastes, speculation</w:t>
      </w:r>
    </w:p>
    <w:p w:rsidR="00A33F2C" w:rsidRPr="008402F0" w:rsidRDefault="00A33F2C" w:rsidP="00267C0D"/>
    <w:p w:rsidR="00C7781C" w:rsidRDefault="00A33F2C" w:rsidP="00267C0D">
      <w:pPr>
        <w:rPr>
          <w:sz w:val="24"/>
          <w:szCs w:val="24"/>
        </w:rPr>
      </w:pPr>
      <w:r w:rsidRPr="008402F0">
        <w:t>***ALWAYS REMEMBER: Any time one currency’s demand shifts, t</w:t>
      </w:r>
      <w:r w:rsidR="008402F0">
        <w:t>he other currency’s supply curve</w:t>
      </w:r>
      <w:r w:rsidRPr="008402F0">
        <w:t xml:space="preserve"> shifts IN THE SAME DIRECTION. </w:t>
      </w:r>
    </w:p>
    <w:p w:rsidR="00C7781C" w:rsidRDefault="00E66B37" w:rsidP="00A33F2C">
      <w:pPr>
        <w:jc w:val="center"/>
        <w:rPr>
          <w:sz w:val="24"/>
          <w:szCs w:val="24"/>
        </w:rPr>
      </w:pPr>
      <w:r>
        <w:rPr>
          <w:noProof/>
          <w:sz w:val="24"/>
          <w:szCs w:val="24"/>
        </w:rPr>
        <w:drawing>
          <wp:inline distT="0" distB="0" distL="0" distR="0">
            <wp:extent cx="3952875" cy="1971675"/>
            <wp:effectExtent l="19050" t="19050" r="28575" b="285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2875" cy="1971675"/>
                    </a:xfrm>
                    <a:prstGeom prst="rect">
                      <a:avLst/>
                    </a:prstGeom>
                    <a:noFill/>
                    <a:ln>
                      <a:solidFill>
                        <a:schemeClr val="tx1"/>
                      </a:solidFill>
                    </a:ln>
                  </pic:spPr>
                </pic:pic>
              </a:graphicData>
            </a:graphic>
          </wp:inline>
        </w:drawing>
      </w:r>
    </w:p>
    <w:p w:rsidR="008402F0" w:rsidRDefault="008402F0" w:rsidP="00A33F2C">
      <w:pPr>
        <w:jc w:val="center"/>
        <w:rPr>
          <w:sz w:val="24"/>
          <w:szCs w:val="24"/>
        </w:rPr>
      </w:pPr>
    </w:p>
    <w:p w:rsidR="008402F0" w:rsidRPr="008402F0" w:rsidRDefault="008402F0" w:rsidP="008402F0">
      <w:pPr>
        <w:rPr>
          <w:b/>
          <w:sz w:val="24"/>
          <w:szCs w:val="24"/>
          <w:u w:val="single"/>
        </w:rPr>
      </w:pPr>
      <w:r w:rsidRPr="008402F0">
        <w:rPr>
          <w:b/>
          <w:sz w:val="24"/>
          <w:szCs w:val="24"/>
          <w:u w:val="single"/>
        </w:rPr>
        <w:t>Graph 5: Phillips Curve</w:t>
      </w:r>
    </w:p>
    <w:p w:rsidR="008402F0" w:rsidRDefault="008402F0" w:rsidP="008402F0">
      <w:pPr>
        <w:rPr>
          <w:sz w:val="24"/>
          <w:szCs w:val="24"/>
        </w:rPr>
      </w:pPr>
    </w:p>
    <w:p w:rsidR="008402F0" w:rsidRDefault="008402F0" w:rsidP="008402F0">
      <w:pPr>
        <w:rPr>
          <w:sz w:val="24"/>
          <w:szCs w:val="24"/>
        </w:rPr>
      </w:pPr>
      <w:r>
        <w:rPr>
          <w:sz w:val="24"/>
          <w:szCs w:val="24"/>
        </w:rPr>
        <w:t xml:space="preserve">The Phillips Curve is a graph that shows the inverse relationship between inflation and unemployment.  It is a mirror image of the aggregate supply curves.  </w:t>
      </w:r>
    </w:p>
    <w:p w:rsidR="008402F0" w:rsidRDefault="008402F0" w:rsidP="008402F0">
      <w:pPr>
        <w:rPr>
          <w:sz w:val="24"/>
          <w:szCs w:val="24"/>
        </w:rPr>
      </w:pPr>
    </w:p>
    <w:p w:rsidR="008402F0" w:rsidRDefault="008402F0" w:rsidP="008402F0">
      <w:pPr>
        <w:rPr>
          <w:sz w:val="24"/>
          <w:szCs w:val="24"/>
        </w:rPr>
      </w:pPr>
      <w:r>
        <w:rPr>
          <w:sz w:val="24"/>
          <w:szCs w:val="24"/>
        </w:rPr>
        <w:t xml:space="preserve">•Movement Along the Short-Run Phillips Curve:  A Change in Aggregate Demand (Shifting the AD curve), causes a movement along the Short-Run Phillips Curve (SRPC).  </w:t>
      </w:r>
    </w:p>
    <w:p w:rsidR="008402F0" w:rsidRDefault="008402F0" w:rsidP="008402F0">
      <w:pPr>
        <w:rPr>
          <w:sz w:val="24"/>
          <w:szCs w:val="24"/>
        </w:rPr>
      </w:pPr>
    </w:p>
    <w:p w:rsidR="008402F0" w:rsidRDefault="008402F0" w:rsidP="008402F0">
      <w:pPr>
        <w:rPr>
          <w:sz w:val="24"/>
          <w:szCs w:val="24"/>
        </w:rPr>
      </w:pPr>
      <w:r>
        <w:rPr>
          <w:sz w:val="24"/>
          <w:szCs w:val="24"/>
        </w:rPr>
        <w:t xml:space="preserve">•Shifting the Short-Run Phillips Curve:  A change in Aggregate Supply (Shifting the SRAS curve), causes a shift in the Short-Run Phillips Curve (SRPC). </w:t>
      </w:r>
    </w:p>
    <w:p w:rsidR="009A175E" w:rsidRDefault="009A175E" w:rsidP="008402F0">
      <w:pPr>
        <w:rPr>
          <w:sz w:val="24"/>
          <w:szCs w:val="24"/>
        </w:rPr>
      </w:pPr>
    </w:p>
    <w:p w:rsidR="009A175E" w:rsidRDefault="009A175E" w:rsidP="008402F0">
      <w:pPr>
        <w:rPr>
          <w:sz w:val="24"/>
          <w:szCs w:val="24"/>
        </w:rPr>
      </w:pPr>
      <w:r>
        <w:rPr>
          <w:sz w:val="24"/>
          <w:szCs w:val="24"/>
        </w:rPr>
        <w:t xml:space="preserve">Below are side-by-side graphs of the AS/AD model and Phillips Curve.  It shows the movement that occurs on the </w:t>
      </w:r>
      <w:r w:rsidR="00C92A26">
        <w:rPr>
          <w:sz w:val="24"/>
          <w:szCs w:val="24"/>
        </w:rPr>
        <w:t xml:space="preserve">Phillips </w:t>
      </w:r>
      <w:r>
        <w:rPr>
          <w:sz w:val="24"/>
          <w:szCs w:val="24"/>
        </w:rPr>
        <w:t xml:space="preserve">graph when there is a shift in SRAS.  </w:t>
      </w:r>
    </w:p>
    <w:p w:rsidR="008402F0" w:rsidRDefault="008402F0" w:rsidP="008402F0">
      <w:pPr>
        <w:rPr>
          <w:sz w:val="24"/>
          <w:szCs w:val="24"/>
        </w:rPr>
      </w:pPr>
    </w:p>
    <w:p w:rsidR="008402F0" w:rsidRDefault="008402F0" w:rsidP="008402F0">
      <w:pPr>
        <w:jc w:val="center"/>
        <w:rPr>
          <w:sz w:val="24"/>
          <w:szCs w:val="24"/>
        </w:rPr>
      </w:pPr>
      <w:r>
        <w:rPr>
          <w:noProof/>
        </w:rPr>
        <w:drawing>
          <wp:inline distT="0" distB="0" distL="0" distR="0" wp14:anchorId="1DEE36D7" wp14:editId="4E5626E9">
            <wp:extent cx="4905375" cy="2809875"/>
            <wp:effectExtent l="19050" t="19050" r="28575" b="28575"/>
            <wp:docPr id="24" name="Picture 24" descr="http://www.scrigroup.com/files/limba/engleza/economy/45_poze/image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rigroup.com/files/limba/engleza/economy/45_poze/image05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5375" cy="2809875"/>
                    </a:xfrm>
                    <a:prstGeom prst="rect">
                      <a:avLst/>
                    </a:prstGeom>
                    <a:noFill/>
                    <a:ln>
                      <a:solidFill>
                        <a:schemeClr val="tx1"/>
                      </a:solidFill>
                    </a:ln>
                  </pic:spPr>
                </pic:pic>
              </a:graphicData>
            </a:graphic>
          </wp:inline>
        </w:drawing>
      </w:r>
    </w:p>
    <w:p w:rsidR="009A175E" w:rsidRDefault="009A175E" w:rsidP="008402F0">
      <w:pPr>
        <w:jc w:val="center"/>
        <w:rPr>
          <w:sz w:val="24"/>
          <w:szCs w:val="24"/>
        </w:rPr>
      </w:pPr>
    </w:p>
    <w:p w:rsidR="009A175E" w:rsidRDefault="009A175E" w:rsidP="008402F0">
      <w:pPr>
        <w:jc w:val="center"/>
        <w:rPr>
          <w:sz w:val="24"/>
          <w:szCs w:val="24"/>
        </w:rPr>
      </w:pPr>
    </w:p>
    <w:p w:rsidR="009A175E" w:rsidRPr="00C7781C" w:rsidRDefault="009A175E" w:rsidP="008402F0">
      <w:pPr>
        <w:jc w:val="center"/>
        <w:rPr>
          <w:sz w:val="24"/>
          <w:szCs w:val="24"/>
        </w:rPr>
      </w:pPr>
    </w:p>
    <w:sectPr w:rsidR="009A175E" w:rsidRPr="00C7781C" w:rsidSect="009D25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42DB"/>
    <w:multiLevelType w:val="hybridMultilevel"/>
    <w:tmpl w:val="6422D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0782D"/>
    <w:multiLevelType w:val="hybridMultilevel"/>
    <w:tmpl w:val="56A6A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C0D"/>
    <w:rsid w:val="00092F78"/>
    <w:rsid w:val="000D17C0"/>
    <w:rsid w:val="00252E97"/>
    <w:rsid w:val="00267C0D"/>
    <w:rsid w:val="00310798"/>
    <w:rsid w:val="003510E7"/>
    <w:rsid w:val="003671FE"/>
    <w:rsid w:val="003C165B"/>
    <w:rsid w:val="003D68AA"/>
    <w:rsid w:val="003F5E09"/>
    <w:rsid w:val="00491B43"/>
    <w:rsid w:val="005921C5"/>
    <w:rsid w:val="005C69B0"/>
    <w:rsid w:val="006A09BA"/>
    <w:rsid w:val="008402F0"/>
    <w:rsid w:val="008E3DCC"/>
    <w:rsid w:val="00924D74"/>
    <w:rsid w:val="009A175E"/>
    <w:rsid w:val="009A6516"/>
    <w:rsid w:val="009D2509"/>
    <w:rsid w:val="00A2662E"/>
    <w:rsid w:val="00A33F2C"/>
    <w:rsid w:val="00B1770A"/>
    <w:rsid w:val="00B3585C"/>
    <w:rsid w:val="00C7781C"/>
    <w:rsid w:val="00C92A26"/>
    <w:rsid w:val="00CC3672"/>
    <w:rsid w:val="00D31001"/>
    <w:rsid w:val="00E66B37"/>
    <w:rsid w:val="00F03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537AC0-8678-4EC5-B808-7F2C1912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D31001"/>
    <w:pPr>
      <w:keepNext/>
      <w:outlineLvl w:val="2"/>
    </w:pPr>
    <w:rPr>
      <w:rFonts w:ascii="Arial" w:eastAsia="Times New Roman" w:hAnsi="Arial" w:cs="Times New Roman"/>
      <w:b/>
      <w:bCs/>
      <w:sz w:val="20"/>
      <w:szCs w:val="24"/>
    </w:rPr>
  </w:style>
  <w:style w:type="paragraph" w:styleId="Heading4">
    <w:name w:val="heading 4"/>
    <w:basedOn w:val="Normal"/>
    <w:next w:val="Normal"/>
    <w:link w:val="Heading4Char"/>
    <w:qFormat/>
    <w:rsid w:val="00D31001"/>
    <w:pPr>
      <w:keepNext/>
      <w:jc w:val="center"/>
      <w:outlineLvl w:val="3"/>
    </w:pPr>
    <w:rPr>
      <w:rFonts w:ascii="Arial" w:eastAsia="Times New Roman" w:hAnsi="Arial" w:cs="Times New Roman"/>
      <w:b/>
      <w:bCs/>
      <w:sz w:val="20"/>
      <w:szCs w:val="24"/>
    </w:rPr>
  </w:style>
  <w:style w:type="paragraph" w:styleId="Heading5">
    <w:name w:val="heading 5"/>
    <w:basedOn w:val="Normal"/>
    <w:next w:val="Normal"/>
    <w:link w:val="Heading5Char"/>
    <w:qFormat/>
    <w:rsid w:val="00924D74"/>
    <w:pPr>
      <w:keepNext/>
      <w:outlineLvl w:val="4"/>
    </w:pPr>
    <w:rPr>
      <w:rFonts w:ascii="Arial" w:eastAsia="Times New Roman" w:hAnsi="Arial" w:cs="Times New Roman"/>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7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7C0D"/>
    <w:rPr>
      <w:color w:val="808080"/>
    </w:rPr>
  </w:style>
  <w:style w:type="paragraph" w:styleId="BalloonText">
    <w:name w:val="Balloon Text"/>
    <w:basedOn w:val="Normal"/>
    <w:link w:val="BalloonTextChar"/>
    <w:uiPriority w:val="99"/>
    <w:semiHidden/>
    <w:unhideWhenUsed/>
    <w:rsid w:val="00267C0D"/>
    <w:rPr>
      <w:rFonts w:ascii="Tahoma" w:hAnsi="Tahoma" w:cs="Tahoma"/>
      <w:sz w:val="16"/>
      <w:szCs w:val="16"/>
    </w:rPr>
  </w:style>
  <w:style w:type="character" w:customStyle="1" w:styleId="BalloonTextChar">
    <w:name w:val="Balloon Text Char"/>
    <w:basedOn w:val="DefaultParagraphFont"/>
    <w:link w:val="BalloonText"/>
    <w:uiPriority w:val="99"/>
    <w:semiHidden/>
    <w:rsid w:val="00267C0D"/>
    <w:rPr>
      <w:rFonts w:ascii="Tahoma" w:hAnsi="Tahoma" w:cs="Tahoma"/>
      <w:sz w:val="16"/>
      <w:szCs w:val="16"/>
    </w:rPr>
  </w:style>
  <w:style w:type="character" w:customStyle="1" w:styleId="Heading3Char">
    <w:name w:val="Heading 3 Char"/>
    <w:basedOn w:val="DefaultParagraphFont"/>
    <w:link w:val="Heading3"/>
    <w:rsid w:val="00D31001"/>
    <w:rPr>
      <w:rFonts w:ascii="Arial" w:eastAsia="Times New Roman" w:hAnsi="Arial" w:cs="Times New Roman"/>
      <w:b/>
      <w:bCs/>
      <w:sz w:val="20"/>
      <w:szCs w:val="24"/>
    </w:rPr>
  </w:style>
  <w:style w:type="character" w:customStyle="1" w:styleId="Heading4Char">
    <w:name w:val="Heading 4 Char"/>
    <w:basedOn w:val="DefaultParagraphFont"/>
    <w:link w:val="Heading4"/>
    <w:rsid w:val="00D31001"/>
    <w:rPr>
      <w:rFonts w:ascii="Arial" w:eastAsia="Times New Roman" w:hAnsi="Arial" w:cs="Times New Roman"/>
      <w:b/>
      <w:bCs/>
      <w:sz w:val="20"/>
      <w:szCs w:val="24"/>
    </w:rPr>
  </w:style>
  <w:style w:type="paragraph" w:styleId="ListParagraph">
    <w:name w:val="List Paragraph"/>
    <w:basedOn w:val="Normal"/>
    <w:uiPriority w:val="34"/>
    <w:qFormat/>
    <w:rsid w:val="00D31001"/>
    <w:pPr>
      <w:ind w:left="720"/>
      <w:contextualSpacing/>
    </w:pPr>
  </w:style>
  <w:style w:type="character" w:customStyle="1" w:styleId="Heading5Char">
    <w:name w:val="Heading 5 Char"/>
    <w:basedOn w:val="DefaultParagraphFont"/>
    <w:link w:val="Heading5"/>
    <w:rsid w:val="00924D74"/>
    <w:rPr>
      <w:rFonts w:ascii="Arial" w:eastAsia="Times New Roman" w:hAnsi="Arial" w:cs="Times New Roman"/>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17461-4123-4096-A308-93E02237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OCPS</Company>
  <LinksUpToDate>false</LinksUpToDate>
  <CharactersWithSpaces>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Jason A.</dc:creator>
  <cp:lastModifiedBy>Powell, Jennifer</cp:lastModifiedBy>
  <cp:revision>2</cp:revision>
  <dcterms:created xsi:type="dcterms:W3CDTF">2016-11-14T19:49:00Z</dcterms:created>
  <dcterms:modified xsi:type="dcterms:W3CDTF">2016-11-14T19:49:00Z</dcterms:modified>
</cp:coreProperties>
</file>