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92A" w:rsidRPr="00C93DB5" w:rsidRDefault="00C93DB5" w:rsidP="00787C9D">
      <w:pPr>
        <w:spacing w:after="0"/>
        <w:rPr>
          <w:rFonts w:ascii="Times New Roman" w:hAnsi="Times New Roman" w:cs="Times New Roman"/>
          <w:b/>
          <w:sz w:val="24"/>
          <w:szCs w:val="24"/>
        </w:rPr>
      </w:pPr>
      <w:r>
        <w:rPr>
          <w:rFonts w:ascii="Times New Roman" w:hAnsi="Times New Roman" w:cs="Times New Roman"/>
          <w:b/>
          <w:sz w:val="24"/>
          <w:szCs w:val="24"/>
        </w:rPr>
        <w:t xml:space="preserve">Leon High School </w:t>
      </w:r>
      <w:r w:rsidR="00787C9D" w:rsidRPr="00C93DB5">
        <w:rPr>
          <w:rFonts w:ascii="Times New Roman" w:hAnsi="Times New Roman" w:cs="Times New Roman"/>
          <w:b/>
          <w:sz w:val="24"/>
          <w:szCs w:val="24"/>
        </w:rPr>
        <w:t xml:space="preserve">Physics 1 </w:t>
      </w:r>
      <w:proofErr w:type="gramStart"/>
      <w:r w:rsidR="00787C9D" w:rsidRPr="00C93DB5">
        <w:rPr>
          <w:rFonts w:ascii="Times New Roman" w:hAnsi="Times New Roman" w:cs="Times New Roman"/>
          <w:b/>
          <w:sz w:val="24"/>
          <w:szCs w:val="24"/>
        </w:rPr>
        <w:t>Honors</w:t>
      </w:r>
      <w:proofErr w:type="gramEnd"/>
    </w:p>
    <w:p w:rsidR="00C93DB5" w:rsidRDefault="00C93DB5" w:rsidP="00787C9D">
      <w:pPr>
        <w:spacing w:after="0"/>
        <w:rPr>
          <w:rFonts w:ascii="Times New Roman" w:hAnsi="Times New Roman" w:cs="Times New Roman"/>
          <w:b/>
          <w:sz w:val="24"/>
          <w:szCs w:val="24"/>
        </w:rPr>
      </w:pPr>
      <w:r>
        <w:rPr>
          <w:rFonts w:ascii="Times New Roman" w:hAnsi="Times New Roman" w:cs="Times New Roman"/>
          <w:b/>
          <w:sz w:val="24"/>
          <w:szCs w:val="24"/>
        </w:rPr>
        <w:t>Quarter 4 2020</w:t>
      </w:r>
    </w:p>
    <w:p w:rsidR="00787C9D" w:rsidRDefault="00C93DB5" w:rsidP="00787C9D">
      <w:pPr>
        <w:spacing w:after="0"/>
        <w:rPr>
          <w:rFonts w:ascii="Times New Roman" w:hAnsi="Times New Roman" w:cs="Times New Roman"/>
          <w:b/>
          <w:sz w:val="24"/>
          <w:szCs w:val="24"/>
        </w:rPr>
      </w:pPr>
      <w:r>
        <w:rPr>
          <w:rFonts w:ascii="Times New Roman" w:hAnsi="Times New Roman" w:cs="Times New Roman"/>
          <w:b/>
          <w:sz w:val="24"/>
          <w:szCs w:val="24"/>
        </w:rPr>
        <w:t xml:space="preserve">Week </w:t>
      </w:r>
      <w:proofErr w:type="gramStart"/>
      <w:r>
        <w:rPr>
          <w:rFonts w:ascii="Times New Roman" w:hAnsi="Times New Roman" w:cs="Times New Roman"/>
          <w:b/>
          <w:sz w:val="24"/>
          <w:szCs w:val="24"/>
        </w:rPr>
        <w:t xml:space="preserve">4  </w:t>
      </w:r>
      <w:r w:rsidR="00787C9D" w:rsidRPr="00C93DB5">
        <w:rPr>
          <w:rFonts w:ascii="Times New Roman" w:hAnsi="Times New Roman" w:cs="Times New Roman"/>
          <w:b/>
          <w:sz w:val="24"/>
          <w:szCs w:val="24"/>
        </w:rPr>
        <w:t>4</w:t>
      </w:r>
      <w:proofErr w:type="gramEnd"/>
      <w:r w:rsidR="00787C9D" w:rsidRPr="00C93DB5">
        <w:rPr>
          <w:rFonts w:ascii="Times New Roman" w:hAnsi="Times New Roman" w:cs="Times New Roman"/>
          <w:b/>
          <w:sz w:val="24"/>
          <w:szCs w:val="24"/>
        </w:rPr>
        <w:t>/20 -4/24</w:t>
      </w:r>
    </w:p>
    <w:p w:rsidR="00C93DB5" w:rsidRPr="00C93DB5" w:rsidRDefault="00C93DB5" w:rsidP="00787C9D">
      <w:pPr>
        <w:spacing w:after="0"/>
        <w:rPr>
          <w:rFonts w:ascii="Times New Roman" w:hAnsi="Times New Roman" w:cs="Times New Roman"/>
          <w:b/>
          <w:sz w:val="24"/>
          <w:szCs w:val="24"/>
        </w:rPr>
      </w:pPr>
      <w:r>
        <w:rPr>
          <w:rFonts w:ascii="Times New Roman" w:hAnsi="Times New Roman" w:cs="Times New Roman"/>
          <w:b/>
          <w:sz w:val="24"/>
          <w:szCs w:val="24"/>
        </w:rPr>
        <w:t xml:space="preserve">Mr. </w:t>
      </w:r>
      <w:proofErr w:type="spellStart"/>
      <w:r>
        <w:rPr>
          <w:rFonts w:ascii="Times New Roman" w:hAnsi="Times New Roman" w:cs="Times New Roman"/>
          <w:b/>
          <w:sz w:val="24"/>
          <w:szCs w:val="24"/>
        </w:rPr>
        <w:t>Aley</w:t>
      </w:r>
      <w:proofErr w:type="spellEnd"/>
    </w:p>
    <w:p w:rsidR="00787C9D" w:rsidRPr="00C93DB5" w:rsidRDefault="00787C9D" w:rsidP="00787C9D">
      <w:pPr>
        <w:spacing w:after="0"/>
        <w:rPr>
          <w:rFonts w:ascii="Times New Roman" w:hAnsi="Times New Roman" w:cs="Times New Roman"/>
          <w:b/>
          <w:sz w:val="24"/>
          <w:szCs w:val="24"/>
        </w:rPr>
      </w:pPr>
    </w:p>
    <w:p w:rsidR="00787C9D" w:rsidRPr="00C93DB5" w:rsidRDefault="00787C9D" w:rsidP="00787C9D">
      <w:pPr>
        <w:spacing w:after="0"/>
        <w:rPr>
          <w:rFonts w:ascii="Times New Roman" w:hAnsi="Times New Roman" w:cs="Times New Roman"/>
          <w:b/>
          <w:sz w:val="24"/>
          <w:szCs w:val="24"/>
          <w:u w:val="single"/>
        </w:rPr>
      </w:pPr>
      <w:r w:rsidRPr="00C93DB5">
        <w:rPr>
          <w:rFonts w:ascii="Times New Roman" w:hAnsi="Times New Roman" w:cs="Times New Roman"/>
          <w:b/>
          <w:sz w:val="24"/>
          <w:szCs w:val="24"/>
          <w:u w:val="single"/>
        </w:rPr>
        <w:t>ATTENDANCE</w:t>
      </w:r>
    </w:p>
    <w:p w:rsidR="00787C9D" w:rsidRPr="00C93DB5" w:rsidRDefault="00787C9D" w:rsidP="00787C9D">
      <w:pPr>
        <w:spacing w:after="0"/>
        <w:rPr>
          <w:rFonts w:ascii="Times New Roman" w:hAnsi="Times New Roman" w:cs="Times New Roman"/>
          <w:b/>
          <w:sz w:val="24"/>
          <w:szCs w:val="24"/>
        </w:rPr>
      </w:pPr>
    </w:p>
    <w:p w:rsidR="00122F46" w:rsidRDefault="00787C9D" w:rsidP="00122F46">
      <w:pPr>
        <w:spacing w:after="0"/>
        <w:rPr>
          <w:rFonts w:ascii="Times New Roman" w:hAnsi="Times New Roman" w:cs="Times New Roman"/>
          <w:sz w:val="24"/>
          <w:szCs w:val="24"/>
        </w:rPr>
      </w:pPr>
      <w:r w:rsidRPr="00C93DB5">
        <w:rPr>
          <w:rFonts w:ascii="Times New Roman" w:hAnsi="Times New Roman" w:cs="Times New Roman"/>
          <w:sz w:val="24"/>
          <w:szCs w:val="24"/>
        </w:rPr>
        <w:t xml:space="preserve">The school has called for weekly attendance to be entered on Tuesdays. Students must make contact at least once each week in order to be “present”. </w:t>
      </w:r>
    </w:p>
    <w:p w:rsidR="00787C9D" w:rsidRPr="00C93DB5" w:rsidRDefault="00787C9D" w:rsidP="00122F46">
      <w:pPr>
        <w:spacing w:after="0"/>
        <w:rPr>
          <w:rFonts w:ascii="Times New Roman" w:hAnsi="Times New Roman" w:cs="Times New Roman"/>
          <w:sz w:val="24"/>
          <w:szCs w:val="24"/>
        </w:rPr>
      </w:pPr>
      <w:r w:rsidRPr="00C93DB5">
        <w:rPr>
          <w:rFonts w:ascii="Times New Roman" w:hAnsi="Times New Roman" w:cs="Times New Roman"/>
          <w:sz w:val="24"/>
          <w:szCs w:val="24"/>
        </w:rPr>
        <w:t xml:space="preserve">Contact must be </w:t>
      </w:r>
      <w:r w:rsidR="002B0B82">
        <w:rPr>
          <w:rFonts w:ascii="Times New Roman" w:hAnsi="Times New Roman" w:cs="Times New Roman"/>
          <w:sz w:val="24"/>
          <w:szCs w:val="24"/>
        </w:rPr>
        <w:t>made between Tue</w:t>
      </w:r>
      <w:r w:rsidRPr="00C93DB5">
        <w:rPr>
          <w:rFonts w:ascii="Times New Roman" w:hAnsi="Times New Roman" w:cs="Times New Roman"/>
          <w:sz w:val="24"/>
          <w:szCs w:val="24"/>
        </w:rPr>
        <w:t>sday 12:01 AM to Monday 11:59 PM. Contact includes (in order of preference</w:t>
      </w:r>
      <w:proofErr w:type="gramStart"/>
      <w:r w:rsidRPr="00C93DB5">
        <w:rPr>
          <w:rFonts w:ascii="Times New Roman" w:hAnsi="Times New Roman" w:cs="Times New Roman"/>
          <w:sz w:val="24"/>
          <w:szCs w:val="24"/>
        </w:rPr>
        <w:t>)  a</w:t>
      </w:r>
      <w:proofErr w:type="gramEnd"/>
      <w:r w:rsidRPr="00C93DB5">
        <w:rPr>
          <w:rFonts w:ascii="Times New Roman" w:hAnsi="Times New Roman" w:cs="Times New Roman"/>
          <w:sz w:val="24"/>
          <w:szCs w:val="24"/>
        </w:rPr>
        <w:t xml:space="preserve"> submitted assignment, an e-mail, a message or chat in TEAMS. If an assignment has been submitted and a grade posted it is not necessary to make any further contact.</w:t>
      </w:r>
    </w:p>
    <w:p w:rsidR="00787C9D" w:rsidRPr="00C93DB5" w:rsidRDefault="00787C9D" w:rsidP="00122F46">
      <w:pPr>
        <w:spacing w:after="0"/>
        <w:rPr>
          <w:rFonts w:ascii="Times New Roman" w:hAnsi="Times New Roman" w:cs="Times New Roman"/>
          <w:sz w:val="24"/>
          <w:szCs w:val="24"/>
        </w:rPr>
      </w:pPr>
      <w:r w:rsidRPr="00C93DB5">
        <w:rPr>
          <w:rFonts w:ascii="Times New Roman" w:hAnsi="Times New Roman" w:cs="Times New Roman"/>
          <w:sz w:val="24"/>
          <w:szCs w:val="24"/>
        </w:rPr>
        <w:t>Students submitting hard copies of assignments will have their assignments picked up on Thursdays. In order for the submitted hard copies of assignment(s) to count towards attendance they need to be in the box Thursday morning.</w:t>
      </w:r>
    </w:p>
    <w:p w:rsidR="00787C9D" w:rsidRDefault="00787C9D" w:rsidP="00122F46">
      <w:pPr>
        <w:spacing w:after="0"/>
        <w:rPr>
          <w:rFonts w:ascii="Times New Roman" w:hAnsi="Times New Roman" w:cs="Times New Roman"/>
          <w:sz w:val="24"/>
          <w:szCs w:val="24"/>
        </w:rPr>
      </w:pPr>
      <w:r w:rsidRPr="00C93DB5">
        <w:rPr>
          <w:rFonts w:ascii="Times New Roman" w:hAnsi="Times New Roman" w:cs="Times New Roman"/>
          <w:sz w:val="24"/>
          <w:szCs w:val="24"/>
        </w:rPr>
        <w:t>The first attendance will be entered on Tuesday 4/21 and covers the time from March 31 to April 20. According to my records all students have made contact during that time.  All students will be marked “present” on 4/21.</w:t>
      </w:r>
    </w:p>
    <w:p w:rsidR="00122F46" w:rsidRPr="00C93DB5" w:rsidRDefault="00122F46" w:rsidP="00122F46">
      <w:pPr>
        <w:spacing w:after="0"/>
        <w:rPr>
          <w:rFonts w:ascii="Times New Roman" w:hAnsi="Times New Roman" w:cs="Times New Roman"/>
          <w:sz w:val="24"/>
          <w:szCs w:val="24"/>
        </w:rPr>
      </w:pPr>
    </w:p>
    <w:p w:rsidR="005B56EB" w:rsidRPr="00C93DB5" w:rsidRDefault="005B56EB" w:rsidP="005B56EB">
      <w:pPr>
        <w:rPr>
          <w:rFonts w:ascii="Times New Roman" w:hAnsi="Times New Roman" w:cs="Times New Roman"/>
          <w:b/>
          <w:sz w:val="24"/>
          <w:szCs w:val="24"/>
          <w:u w:val="single"/>
        </w:rPr>
      </w:pPr>
      <w:r w:rsidRPr="00C93DB5">
        <w:rPr>
          <w:rFonts w:ascii="Times New Roman" w:hAnsi="Times New Roman" w:cs="Times New Roman"/>
          <w:b/>
          <w:sz w:val="24"/>
          <w:szCs w:val="24"/>
          <w:u w:val="single"/>
        </w:rPr>
        <w:t>GRADING</w:t>
      </w:r>
    </w:p>
    <w:p w:rsidR="00122F46" w:rsidRDefault="005B56EB" w:rsidP="00122F46">
      <w:pPr>
        <w:spacing w:after="0"/>
        <w:rPr>
          <w:rFonts w:ascii="Times New Roman" w:hAnsi="Times New Roman" w:cs="Times New Roman"/>
          <w:sz w:val="24"/>
          <w:szCs w:val="24"/>
        </w:rPr>
      </w:pPr>
      <w:r w:rsidRPr="00C93DB5">
        <w:rPr>
          <w:rFonts w:ascii="Times New Roman" w:hAnsi="Times New Roman" w:cs="Times New Roman"/>
          <w:sz w:val="24"/>
          <w:szCs w:val="24"/>
        </w:rPr>
        <w:t xml:space="preserve">Quarter 4 grades will be determined from a variety of activities. </w:t>
      </w:r>
    </w:p>
    <w:p w:rsidR="005B56EB" w:rsidRPr="00C93DB5" w:rsidRDefault="005B56EB" w:rsidP="00122F46">
      <w:pPr>
        <w:spacing w:after="0"/>
        <w:rPr>
          <w:rFonts w:ascii="Times New Roman" w:hAnsi="Times New Roman" w:cs="Times New Roman"/>
          <w:sz w:val="24"/>
          <w:szCs w:val="24"/>
        </w:rPr>
      </w:pPr>
      <w:r w:rsidRPr="00C93DB5">
        <w:rPr>
          <w:rFonts w:ascii="Times New Roman" w:hAnsi="Times New Roman" w:cs="Times New Roman"/>
          <w:sz w:val="24"/>
          <w:szCs w:val="24"/>
        </w:rPr>
        <w:t>Weighting of activities during Quarter 4 will be based on the following:</w:t>
      </w:r>
    </w:p>
    <w:p w:rsidR="005B56EB" w:rsidRPr="00C93DB5" w:rsidRDefault="005B56EB" w:rsidP="00122F46">
      <w:pPr>
        <w:spacing w:after="0"/>
        <w:rPr>
          <w:rFonts w:ascii="Times New Roman" w:hAnsi="Times New Roman" w:cs="Times New Roman"/>
          <w:sz w:val="24"/>
          <w:szCs w:val="24"/>
        </w:rPr>
      </w:pPr>
      <w:r w:rsidRPr="00C93DB5">
        <w:rPr>
          <w:rFonts w:ascii="Times New Roman" w:hAnsi="Times New Roman" w:cs="Times New Roman"/>
          <w:sz w:val="24"/>
          <w:szCs w:val="24"/>
        </w:rPr>
        <w:tab/>
        <w:t>30% Assignments – Worksheets and text assignments</w:t>
      </w:r>
    </w:p>
    <w:p w:rsidR="005B56EB" w:rsidRPr="00C93DB5" w:rsidRDefault="005B56EB" w:rsidP="00122F46">
      <w:pPr>
        <w:spacing w:after="0"/>
        <w:rPr>
          <w:rFonts w:ascii="Times New Roman" w:hAnsi="Times New Roman" w:cs="Times New Roman"/>
          <w:sz w:val="24"/>
          <w:szCs w:val="24"/>
        </w:rPr>
      </w:pPr>
      <w:r w:rsidRPr="00C93DB5">
        <w:rPr>
          <w:rFonts w:ascii="Times New Roman" w:hAnsi="Times New Roman" w:cs="Times New Roman"/>
          <w:sz w:val="24"/>
          <w:szCs w:val="24"/>
        </w:rPr>
        <w:tab/>
        <w:t>30% Laboratory – Simulated and virtual laboratory activities</w:t>
      </w:r>
    </w:p>
    <w:p w:rsidR="005B56EB" w:rsidRDefault="005B56EB" w:rsidP="00122F46">
      <w:pPr>
        <w:spacing w:after="0"/>
        <w:rPr>
          <w:rFonts w:ascii="Times New Roman" w:hAnsi="Times New Roman" w:cs="Times New Roman"/>
          <w:sz w:val="24"/>
          <w:szCs w:val="24"/>
        </w:rPr>
      </w:pPr>
      <w:r w:rsidRPr="00C93DB5">
        <w:rPr>
          <w:rFonts w:ascii="Times New Roman" w:hAnsi="Times New Roman" w:cs="Times New Roman"/>
          <w:sz w:val="24"/>
          <w:szCs w:val="24"/>
        </w:rPr>
        <w:tab/>
        <w:t>40% Assessment – Cumulative assessment of the previous unit of study</w:t>
      </w:r>
    </w:p>
    <w:p w:rsidR="00122F46" w:rsidRPr="00C93DB5" w:rsidRDefault="00122F46" w:rsidP="00122F46">
      <w:pPr>
        <w:spacing w:after="0"/>
        <w:rPr>
          <w:rFonts w:ascii="Times New Roman" w:hAnsi="Times New Roman" w:cs="Times New Roman"/>
          <w:sz w:val="24"/>
          <w:szCs w:val="24"/>
        </w:rPr>
      </w:pPr>
    </w:p>
    <w:p w:rsidR="00787C9D" w:rsidRDefault="005B56EB">
      <w:pPr>
        <w:rPr>
          <w:rFonts w:ascii="Times New Roman" w:hAnsi="Times New Roman" w:cs="Times New Roman"/>
          <w:b/>
          <w:sz w:val="24"/>
          <w:szCs w:val="24"/>
          <w:u w:val="single"/>
        </w:rPr>
      </w:pPr>
      <w:r w:rsidRPr="00C93DB5">
        <w:rPr>
          <w:rFonts w:ascii="Times New Roman" w:hAnsi="Times New Roman" w:cs="Times New Roman"/>
          <w:b/>
          <w:sz w:val="24"/>
          <w:szCs w:val="24"/>
          <w:u w:val="single"/>
        </w:rPr>
        <w:t>WEEK 4 SCHEDULE</w:t>
      </w:r>
    </w:p>
    <w:p w:rsidR="00122F46" w:rsidRPr="00122F46" w:rsidRDefault="00122F46">
      <w:pPr>
        <w:rPr>
          <w:rFonts w:ascii="Times New Roman" w:hAnsi="Times New Roman" w:cs="Times New Roman"/>
          <w:sz w:val="24"/>
          <w:szCs w:val="24"/>
        </w:rPr>
      </w:pPr>
      <w:r w:rsidRPr="00122F46">
        <w:rPr>
          <w:rFonts w:ascii="Times New Roman" w:hAnsi="Times New Roman" w:cs="Times New Roman"/>
          <w:sz w:val="24"/>
          <w:szCs w:val="24"/>
        </w:rPr>
        <w:t>Week 4 will close out</w:t>
      </w:r>
      <w:r>
        <w:rPr>
          <w:rFonts w:ascii="Times New Roman" w:hAnsi="Times New Roman" w:cs="Times New Roman"/>
          <w:sz w:val="24"/>
          <w:szCs w:val="24"/>
        </w:rPr>
        <w:t xml:space="preserve"> the study of Waves and begin the study of Sound.</w:t>
      </w:r>
    </w:p>
    <w:tbl>
      <w:tblPr>
        <w:tblStyle w:val="TableGrid"/>
        <w:tblW w:w="9836" w:type="dxa"/>
        <w:tblLayout w:type="fixed"/>
        <w:tblLook w:val="04A0" w:firstRow="1" w:lastRow="0" w:firstColumn="1" w:lastColumn="0" w:noHBand="0" w:noVBand="1"/>
      </w:tblPr>
      <w:tblGrid>
        <w:gridCol w:w="3618"/>
        <w:gridCol w:w="1620"/>
        <w:gridCol w:w="1800"/>
        <w:gridCol w:w="1473"/>
        <w:gridCol w:w="1325"/>
      </w:tblGrid>
      <w:tr w:rsidR="00787C9D" w:rsidRPr="00787C9D" w:rsidTr="005B56EB">
        <w:trPr>
          <w:trHeight w:val="1808"/>
        </w:trPr>
        <w:tc>
          <w:tcPr>
            <w:tcW w:w="3618" w:type="dxa"/>
          </w:tcPr>
          <w:p w:rsidR="00787C9D" w:rsidRPr="00787C9D" w:rsidRDefault="00787C9D" w:rsidP="006A57CB">
            <w:pPr>
              <w:rPr>
                <w:sz w:val="24"/>
                <w:szCs w:val="24"/>
              </w:rPr>
            </w:pPr>
            <w:r w:rsidRPr="00787C9D">
              <w:rPr>
                <w:sz w:val="24"/>
                <w:szCs w:val="24"/>
              </w:rPr>
              <w:t xml:space="preserve">20 </w:t>
            </w:r>
            <w:r w:rsidRPr="008C1561">
              <w:rPr>
                <w:b/>
                <w:sz w:val="24"/>
                <w:szCs w:val="24"/>
                <w:u w:val="single"/>
              </w:rPr>
              <w:t>WAVES</w:t>
            </w:r>
          </w:p>
          <w:p w:rsidR="00787C9D" w:rsidRPr="00787C9D" w:rsidRDefault="00787C9D" w:rsidP="006A57CB">
            <w:pPr>
              <w:rPr>
                <w:sz w:val="24"/>
                <w:szCs w:val="24"/>
              </w:rPr>
            </w:pPr>
          </w:p>
          <w:p w:rsidR="00787C9D" w:rsidRPr="00787C9D" w:rsidRDefault="00787C9D" w:rsidP="006A57CB">
            <w:pPr>
              <w:pStyle w:val="NormalWeb"/>
              <w:spacing w:before="0" w:beforeAutospacing="0" w:after="0" w:afterAutospacing="0"/>
              <w:rPr>
                <w:color w:val="000000"/>
              </w:rPr>
            </w:pPr>
            <w:r w:rsidRPr="00787C9D">
              <w:rPr>
                <w:color w:val="000000"/>
              </w:rPr>
              <w:t xml:space="preserve">Video  </w:t>
            </w:r>
          </w:p>
          <w:p w:rsidR="00787C9D" w:rsidRPr="00787C9D" w:rsidRDefault="00787C9D" w:rsidP="006A57CB">
            <w:pPr>
              <w:pStyle w:val="NormalWeb"/>
              <w:spacing w:before="0" w:beforeAutospacing="0" w:after="0" w:afterAutospacing="0"/>
              <w:rPr>
                <w:color w:val="000000"/>
              </w:rPr>
            </w:pPr>
            <w:r w:rsidRPr="00787C9D">
              <w:rPr>
                <w:color w:val="000000"/>
              </w:rPr>
              <w:t>Wave Basics</w:t>
            </w:r>
          </w:p>
          <w:p w:rsidR="00787C9D" w:rsidRPr="00787C9D" w:rsidRDefault="00AB340E" w:rsidP="006A57CB">
            <w:pPr>
              <w:rPr>
                <w:sz w:val="24"/>
                <w:szCs w:val="24"/>
              </w:rPr>
            </w:pPr>
            <w:hyperlink r:id="rId5" w:history="1">
              <w:r w:rsidR="00787C9D" w:rsidRPr="00787C9D">
                <w:rPr>
                  <w:rStyle w:val="Hyperlink"/>
                  <w:sz w:val="24"/>
                  <w:szCs w:val="24"/>
                </w:rPr>
                <w:t>https://www.youtube.com/watch?v=UMC1EI-2sLo</w:t>
              </w:r>
            </w:hyperlink>
          </w:p>
        </w:tc>
        <w:tc>
          <w:tcPr>
            <w:tcW w:w="1620" w:type="dxa"/>
          </w:tcPr>
          <w:p w:rsidR="00787C9D" w:rsidRPr="00787C9D" w:rsidRDefault="00787C9D" w:rsidP="006A57CB">
            <w:pPr>
              <w:rPr>
                <w:sz w:val="24"/>
                <w:szCs w:val="24"/>
              </w:rPr>
            </w:pPr>
            <w:r w:rsidRPr="00787C9D">
              <w:rPr>
                <w:sz w:val="24"/>
                <w:szCs w:val="24"/>
              </w:rPr>
              <w:t xml:space="preserve">21 </w:t>
            </w:r>
            <w:r w:rsidRPr="008C1561">
              <w:rPr>
                <w:b/>
                <w:sz w:val="24"/>
                <w:szCs w:val="24"/>
                <w:u w:val="single"/>
              </w:rPr>
              <w:t>WAVES</w:t>
            </w:r>
          </w:p>
          <w:p w:rsidR="00787C9D" w:rsidRPr="00787C9D" w:rsidRDefault="00787C9D" w:rsidP="006A57CB">
            <w:pPr>
              <w:rPr>
                <w:sz w:val="24"/>
                <w:szCs w:val="24"/>
              </w:rPr>
            </w:pPr>
          </w:p>
          <w:p w:rsidR="00787C9D" w:rsidRPr="00787C9D" w:rsidRDefault="00787C9D" w:rsidP="006A57CB">
            <w:pPr>
              <w:pStyle w:val="NormalWeb"/>
              <w:spacing w:before="0" w:beforeAutospacing="0" w:after="0" w:afterAutospacing="0"/>
              <w:rPr>
                <w:color w:val="000000"/>
              </w:rPr>
            </w:pPr>
            <w:r w:rsidRPr="00787C9D">
              <w:rPr>
                <w:color w:val="000000"/>
              </w:rPr>
              <w:t>Combined Assessment</w:t>
            </w:r>
          </w:p>
          <w:p w:rsidR="00787C9D" w:rsidRPr="00787C9D" w:rsidRDefault="00787C9D" w:rsidP="006A57CB">
            <w:pPr>
              <w:pStyle w:val="NormalWeb"/>
              <w:spacing w:before="0" w:beforeAutospacing="0" w:after="0" w:afterAutospacing="0"/>
              <w:rPr>
                <w:color w:val="000000"/>
              </w:rPr>
            </w:pPr>
            <w:r w:rsidRPr="00787C9D">
              <w:rPr>
                <w:color w:val="000000"/>
              </w:rPr>
              <w:t>P439 (78-90)</w:t>
            </w:r>
          </w:p>
          <w:p w:rsidR="00787C9D" w:rsidRPr="00787C9D" w:rsidRDefault="00787C9D" w:rsidP="006A57CB">
            <w:pPr>
              <w:rPr>
                <w:sz w:val="24"/>
                <w:szCs w:val="24"/>
              </w:rPr>
            </w:pPr>
          </w:p>
        </w:tc>
        <w:tc>
          <w:tcPr>
            <w:tcW w:w="1800" w:type="dxa"/>
          </w:tcPr>
          <w:p w:rsidR="005B56EB" w:rsidRDefault="00787C9D" w:rsidP="006A57CB">
            <w:pPr>
              <w:rPr>
                <w:b/>
                <w:sz w:val="24"/>
                <w:szCs w:val="24"/>
              </w:rPr>
            </w:pPr>
            <w:r w:rsidRPr="00787C9D">
              <w:rPr>
                <w:sz w:val="24"/>
                <w:szCs w:val="24"/>
              </w:rPr>
              <w:t>22</w:t>
            </w:r>
            <w:r w:rsidR="005B56EB">
              <w:rPr>
                <w:sz w:val="24"/>
                <w:szCs w:val="24"/>
              </w:rPr>
              <w:t xml:space="preserve"> </w:t>
            </w:r>
            <w:r w:rsidR="005B56EB" w:rsidRPr="008C1561">
              <w:rPr>
                <w:b/>
                <w:sz w:val="24"/>
                <w:szCs w:val="24"/>
                <w:u w:val="single"/>
              </w:rPr>
              <w:t>SOUND</w:t>
            </w:r>
          </w:p>
          <w:p w:rsidR="00787C9D" w:rsidRPr="00787C9D" w:rsidRDefault="00787C9D" w:rsidP="006A57CB">
            <w:pPr>
              <w:rPr>
                <w:sz w:val="24"/>
                <w:szCs w:val="24"/>
              </w:rPr>
            </w:pPr>
            <w:r w:rsidRPr="00787C9D">
              <w:rPr>
                <w:sz w:val="24"/>
                <w:szCs w:val="24"/>
              </w:rPr>
              <w:t xml:space="preserve"> </w:t>
            </w:r>
            <w:r w:rsidR="005B56EB">
              <w:rPr>
                <w:sz w:val="24"/>
                <w:szCs w:val="24"/>
              </w:rPr>
              <w:t xml:space="preserve">                        </w:t>
            </w:r>
          </w:p>
          <w:p w:rsidR="00787C9D" w:rsidRPr="00787C9D" w:rsidRDefault="00787C9D" w:rsidP="006A57CB">
            <w:pPr>
              <w:rPr>
                <w:sz w:val="24"/>
                <w:szCs w:val="24"/>
              </w:rPr>
            </w:pPr>
            <w:r w:rsidRPr="00787C9D">
              <w:rPr>
                <w:sz w:val="24"/>
                <w:szCs w:val="24"/>
              </w:rPr>
              <w:t>Read/Study</w:t>
            </w:r>
          </w:p>
          <w:p w:rsidR="00787C9D" w:rsidRPr="00787C9D" w:rsidRDefault="00787C9D" w:rsidP="006A57CB">
            <w:pPr>
              <w:rPr>
                <w:sz w:val="24"/>
                <w:szCs w:val="24"/>
              </w:rPr>
            </w:pPr>
            <w:r w:rsidRPr="00787C9D">
              <w:rPr>
                <w:sz w:val="24"/>
                <w:szCs w:val="24"/>
              </w:rPr>
              <w:t xml:space="preserve">Chap 16 </w:t>
            </w:r>
          </w:p>
          <w:p w:rsidR="00787C9D" w:rsidRPr="00787C9D" w:rsidRDefault="00787C9D" w:rsidP="006A57CB">
            <w:pPr>
              <w:rPr>
                <w:sz w:val="24"/>
                <w:szCs w:val="24"/>
              </w:rPr>
            </w:pPr>
            <w:r w:rsidRPr="00787C9D">
              <w:rPr>
                <w:sz w:val="24"/>
                <w:szCs w:val="24"/>
              </w:rPr>
              <w:t>(440-448)</w:t>
            </w:r>
          </w:p>
          <w:p w:rsidR="00787C9D" w:rsidRPr="00787C9D" w:rsidRDefault="00787C9D" w:rsidP="006A57CB">
            <w:pPr>
              <w:rPr>
                <w:sz w:val="24"/>
                <w:szCs w:val="24"/>
              </w:rPr>
            </w:pPr>
            <w:r w:rsidRPr="00787C9D">
              <w:rPr>
                <w:sz w:val="24"/>
                <w:szCs w:val="24"/>
              </w:rPr>
              <w:t>(457-466)</w:t>
            </w:r>
          </w:p>
        </w:tc>
        <w:tc>
          <w:tcPr>
            <w:tcW w:w="1473" w:type="dxa"/>
          </w:tcPr>
          <w:p w:rsidR="00787C9D" w:rsidRPr="00787C9D" w:rsidRDefault="00787C9D" w:rsidP="006A57CB">
            <w:pPr>
              <w:rPr>
                <w:sz w:val="24"/>
                <w:szCs w:val="24"/>
              </w:rPr>
            </w:pPr>
            <w:r w:rsidRPr="00787C9D">
              <w:rPr>
                <w:sz w:val="24"/>
                <w:szCs w:val="24"/>
              </w:rPr>
              <w:t>23</w:t>
            </w:r>
            <w:r w:rsidR="005B56EB">
              <w:rPr>
                <w:sz w:val="24"/>
                <w:szCs w:val="24"/>
              </w:rPr>
              <w:t xml:space="preserve"> </w:t>
            </w:r>
            <w:r w:rsidR="005B56EB" w:rsidRPr="008C1561">
              <w:rPr>
                <w:b/>
                <w:sz w:val="24"/>
                <w:szCs w:val="24"/>
                <w:u w:val="single"/>
              </w:rPr>
              <w:t>SOUND</w:t>
            </w:r>
          </w:p>
          <w:p w:rsidR="005B56EB" w:rsidRDefault="005B56EB" w:rsidP="006A57CB">
            <w:pPr>
              <w:rPr>
                <w:sz w:val="24"/>
                <w:szCs w:val="24"/>
              </w:rPr>
            </w:pPr>
          </w:p>
          <w:p w:rsidR="00787C9D" w:rsidRPr="00787C9D" w:rsidRDefault="00787C9D" w:rsidP="006A57CB">
            <w:pPr>
              <w:rPr>
                <w:sz w:val="24"/>
                <w:szCs w:val="24"/>
              </w:rPr>
            </w:pPr>
            <w:r w:rsidRPr="00787C9D">
              <w:rPr>
                <w:sz w:val="24"/>
                <w:szCs w:val="24"/>
              </w:rPr>
              <w:t>Vocab</w:t>
            </w:r>
          </w:p>
          <w:p w:rsidR="00787C9D" w:rsidRPr="00787C9D" w:rsidRDefault="00787C9D" w:rsidP="006A57CB">
            <w:pPr>
              <w:rPr>
                <w:sz w:val="24"/>
                <w:szCs w:val="24"/>
              </w:rPr>
            </w:pPr>
            <w:r w:rsidRPr="00787C9D">
              <w:rPr>
                <w:sz w:val="24"/>
                <w:szCs w:val="24"/>
              </w:rPr>
              <w:t>P467</w:t>
            </w:r>
          </w:p>
          <w:p w:rsidR="00787C9D" w:rsidRPr="00787C9D" w:rsidRDefault="00787C9D" w:rsidP="006A57CB">
            <w:pPr>
              <w:rPr>
                <w:sz w:val="24"/>
                <w:szCs w:val="24"/>
              </w:rPr>
            </w:pPr>
            <w:r w:rsidRPr="00787C9D">
              <w:rPr>
                <w:sz w:val="24"/>
                <w:szCs w:val="24"/>
              </w:rPr>
              <w:t>(1-4,9-11)</w:t>
            </w:r>
          </w:p>
        </w:tc>
        <w:tc>
          <w:tcPr>
            <w:tcW w:w="1325" w:type="dxa"/>
          </w:tcPr>
          <w:p w:rsidR="00787C9D" w:rsidRDefault="00787C9D" w:rsidP="006A57CB">
            <w:pPr>
              <w:rPr>
                <w:sz w:val="24"/>
                <w:szCs w:val="24"/>
              </w:rPr>
            </w:pPr>
            <w:r w:rsidRPr="00787C9D">
              <w:rPr>
                <w:sz w:val="24"/>
                <w:szCs w:val="24"/>
              </w:rPr>
              <w:t>24</w:t>
            </w:r>
            <w:r w:rsidR="005B56EB">
              <w:rPr>
                <w:sz w:val="24"/>
                <w:szCs w:val="24"/>
              </w:rPr>
              <w:t xml:space="preserve"> </w:t>
            </w:r>
            <w:r w:rsidR="005B56EB" w:rsidRPr="008C1561">
              <w:rPr>
                <w:b/>
                <w:sz w:val="24"/>
                <w:szCs w:val="24"/>
                <w:u w:val="single"/>
              </w:rPr>
              <w:t>SOUND</w:t>
            </w:r>
          </w:p>
          <w:p w:rsidR="005B56EB" w:rsidRPr="00787C9D" w:rsidRDefault="005B56EB" w:rsidP="006A57CB">
            <w:pPr>
              <w:rPr>
                <w:sz w:val="24"/>
                <w:szCs w:val="24"/>
              </w:rPr>
            </w:pPr>
          </w:p>
          <w:p w:rsidR="00787C9D" w:rsidRPr="00787C9D" w:rsidRDefault="00787C9D" w:rsidP="006A57CB">
            <w:pPr>
              <w:rPr>
                <w:sz w:val="24"/>
                <w:szCs w:val="24"/>
              </w:rPr>
            </w:pPr>
            <w:r w:rsidRPr="00787C9D">
              <w:rPr>
                <w:sz w:val="24"/>
                <w:szCs w:val="24"/>
              </w:rPr>
              <w:t>Qualitative Questions</w:t>
            </w:r>
          </w:p>
          <w:p w:rsidR="00787C9D" w:rsidRPr="00787C9D" w:rsidRDefault="00787C9D" w:rsidP="006A57CB">
            <w:pPr>
              <w:rPr>
                <w:sz w:val="24"/>
                <w:szCs w:val="24"/>
              </w:rPr>
            </w:pPr>
            <w:r w:rsidRPr="00787C9D">
              <w:rPr>
                <w:sz w:val="24"/>
                <w:szCs w:val="24"/>
              </w:rPr>
              <w:t>P450 (1-3)</w:t>
            </w:r>
          </w:p>
          <w:p w:rsidR="00787C9D" w:rsidRPr="00787C9D" w:rsidRDefault="00787C9D" w:rsidP="006A57CB">
            <w:pPr>
              <w:rPr>
                <w:sz w:val="24"/>
                <w:szCs w:val="24"/>
              </w:rPr>
            </w:pPr>
            <w:r w:rsidRPr="00787C9D">
              <w:rPr>
                <w:sz w:val="24"/>
                <w:szCs w:val="24"/>
              </w:rPr>
              <w:t>P466 (1)</w:t>
            </w:r>
          </w:p>
        </w:tc>
      </w:tr>
    </w:tbl>
    <w:p w:rsidR="00787C9D" w:rsidRDefault="00787C9D" w:rsidP="00122F46">
      <w:pPr>
        <w:spacing w:after="0"/>
        <w:rPr>
          <w:sz w:val="24"/>
          <w:szCs w:val="24"/>
        </w:rPr>
      </w:pPr>
    </w:p>
    <w:p w:rsidR="0083202D" w:rsidRDefault="0083202D" w:rsidP="00122F46">
      <w:pPr>
        <w:spacing w:after="0"/>
        <w:rPr>
          <w:rFonts w:ascii="Times New Roman" w:hAnsi="Times New Roman" w:cs="Times New Roman"/>
          <w:sz w:val="24"/>
          <w:szCs w:val="24"/>
        </w:rPr>
      </w:pPr>
      <w:r w:rsidRPr="00122F46">
        <w:rPr>
          <w:rFonts w:ascii="Times New Roman" w:hAnsi="Times New Roman" w:cs="Times New Roman"/>
          <w:sz w:val="24"/>
          <w:szCs w:val="24"/>
        </w:rPr>
        <w:t>Submit assignments on the due date through FOCUS</w:t>
      </w:r>
      <w:r w:rsidR="00285E0E" w:rsidRPr="00122F46">
        <w:rPr>
          <w:rFonts w:ascii="Times New Roman" w:hAnsi="Times New Roman" w:cs="Times New Roman"/>
          <w:sz w:val="24"/>
          <w:szCs w:val="24"/>
        </w:rPr>
        <w:t xml:space="preserve">. Submit assignments individually. Make sure your name and class period are on the </w:t>
      </w:r>
      <w:r w:rsidR="00AB340E">
        <w:rPr>
          <w:rFonts w:ascii="Times New Roman" w:hAnsi="Times New Roman" w:cs="Times New Roman"/>
          <w:sz w:val="24"/>
          <w:szCs w:val="24"/>
        </w:rPr>
        <w:t xml:space="preserve">submitted </w:t>
      </w:r>
      <w:r w:rsidR="00285E0E" w:rsidRPr="00122F46">
        <w:rPr>
          <w:rFonts w:ascii="Times New Roman" w:hAnsi="Times New Roman" w:cs="Times New Roman"/>
          <w:sz w:val="24"/>
          <w:szCs w:val="24"/>
        </w:rPr>
        <w:t>assignment.</w:t>
      </w:r>
    </w:p>
    <w:p w:rsidR="00B82E14" w:rsidRDefault="008C1561" w:rsidP="00122F46">
      <w:pPr>
        <w:spacing w:after="0"/>
        <w:rPr>
          <w:rFonts w:ascii="Times New Roman" w:hAnsi="Times New Roman" w:cs="Times New Roman"/>
          <w:sz w:val="24"/>
          <w:szCs w:val="24"/>
        </w:rPr>
      </w:pPr>
      <w:r w:rsidRPr="008C1561">
        <w:rPr>
          <w:rFonts w:ascii="Times New Roman" w:hAnsi="Times New Roman" w:cs="Times New Roman"/>
          <w:sz w:val="24"/>
          <w:szCs w:val="24"/>
        </w:rPr>
        <w:t>Any question can be sent to e-mail or TEAMS in the morning.</w:t>
      </w:r>
      <w:r w:rsidR="00B82E14">
        <w:rPr>
          <w:rFonts w:ascii="Times New Roman" w:hAnsi="Times New Roman" w:cs="Times New Roman"/>
          <w:sz w:val="24"/>
          <w:szCs w:val="24"/>
        </w:rPr>
        <w:t xml:space="preserve"> </w:t>
      </w:r>
    </w:p>
    <w:p w:rsidR="008C1561" w:rsidRDefault="00B82E14" w:rsidP="00122F46">
      <w:pPr>
        <w:spacing w:after="0"/>
        <w:rPr>
          <w:rFonts w:ascii="Times New Roman" w:hAnsi="Times New Roman" w:cs="Times New Roman"/>
          <w:sz w:val="24"/>
          <w:szCs w:val="24"/>
        </w:rPr>
      </w:pPr>
      <w:r>
        <w:rPr>
          <w:rFonts w:ascii="Times New Roman" w:hAnsi="Times New Roman" w:cs="Times New Roman"/>
          <w:sz w:val="24"/>
          <w:szCs w:val="24"/>
        </w:rPr>
        <w:t>We are getting this done.</w:t>
      </w:r>
    </w:p>
    <w:p w:rsidR="008C1561" w:rsidRDefault="008C1561" w:rsidP="00122F46">
      <w:pPr>
        <w:spacing w:after="0"/>
        <w:rPr>
          <w:rFonts w:ascii="Times New Roman" w:hAnsi="Times New Roman" w:cs="Times New Roman"/>
          <w:sz w:val="24"/>
          <w:szCs w:val="24"/>
        </w:rPr>
      </w:pPr>
    </w:p>
    <w:p w:rsidR="008C1561" w:rsidRPr="008C1561" w:rsidRDefault="008C1561" w:rsidP="00122F46">
      <w:pPr>
        <w:spacing w:after="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Aley</w:t>
      </w:r>
      <w:bookmarkStart w:id="0" w:name="_GoBack"/>
      <w:bookmarkEnd w:id="0"/>
      <w:proofErr w:type="spellEnd"/>
    </w:p>
    <w:sectPr w:rsidR="008C1561" w:rsidRPr="008C1561" w:rsidSect="008C1561">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C9D"/>
    <w:rsid w:val="00122F46"/>
    <w:rsid w:val="0020692A"/>
    <w:rsid w:val="00285E0E"/>
    <w:rsid w:val="002B0B82"/>
    <w:rsid w:val="00357976"/>
    <w:rsid w:val="005B56EB"/>
    <w:rsid w:val="00787C9D"/>
    <w:rsid w:val="0083202D"/>
    <w:rsid w:val="008C1561"/>
    <w:rsid w:val="00AB340E"/>
    <w:rsid w:val="00B82E14"/>
    <w:rsid w:val="00C93DB5"/>
    <w:rsid w:val="00F1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7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87C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87C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7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87C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87C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UMC1EI-2sL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760</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8</cp:revision>
  <cp:lastPrinted>2020-04-19T10:59:00Z</cp:lastPrinted>
  <dcterms:created xsi:type="dcterms:W3CDTF">2020-04-19T09:21:00Z</dcterms:created>
  <dcterms:modified xsi:type="dcterms:W3CDTF">2020-04-20T00:32:00Z</dcterms:modified>
</cp:coreProperties>
</file>