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125" w:rsidRPr="00726BB5" w:rsidRDefault="00F37125" w:rsidP="00F37125">
      <w:pPr>
        <w:rPr>
          <w:b/>
          <w:sz w:val="30"/>
        </w:rPr>
      </w:pPr>
      <w:r w:rsidRPr="00726BB5">
        <w:rPr>
          <w:b/>
          <w:sz w:val="30"/>
        </w:rPr>
        <w:t xml:space="preserve">Document-Based Question (DBQ) – </w:t>
      </w:r>
      <w:r w:rsidR="00CC6A1F" w:rsidRPr="00726BB5">
        <w:rPr>
          <w:b/>
          <w:sz w:val="30"/>
        </w:rPr>
        <w:t xml:space="preserve">Mongol Expansion </w:t>
      </w:r>
      <w:r w:rsidRPr="00726BB5">
        <w:rPr>
          <w:b/>
          <w:sz w:val="30"/>
        </w:rPr>
        <w:t>(55 minutes, timed essay)</w:t>
      </w:r>
    </w:p>
    <w:p w:rsidR="00F37125" w:rsidRPr="0078596F" w:rsidRDefault="00F37125" w:rsidP="00F37125">
      <w:pPr>
        <w:rPr>
          <w:sz w:val="20"/>
          <w:szCs w:val="20"/>
        </w:rPr>
      </w:pPr>
    </w:p>
    <w:p w:rsidR="00F37125" w:rsidRPr="003D07A7" w:rsidRDefault="00F37125" w:rsidP="00F37125">
      <w:r w:rsidRPr="003D07A7">
        <w:rPr>
          <w:b/>
        </w:rPr>
        <w:t>Directions</w:t>
      </w:r>
      <w:r w:rsidRPr="003D07A7">
        <w:t xml:space="preserve">: The question is based on the </w:t>
      </w:r>
      <w:proofErr w:type="gramStart"/>
      <w:r w:rsidRPr="003D07A7">
        <w:t>accompanying</w:t>
      </w:r>
      <w:proofErr w:type="gramEnd"/>
      <w:r w:rsidRPr="003D07A7">
        <w:t xml:space="preserve"> documents.  The documents </w:t>
      </w:r>
      <w:proofErr w:type="gramStart"/>
      <w:r w:rsidRPr="003D07A7">
        <w:t>have been edited</w:t>
      </w:r>
      <w:proofErr w:type="gramEnd"/>
      <w:r w:rsidRPr="003D07A7">
        <w:t xml:space="preserve"> for the purpose of this exercise. It </w:t>
      </w:r>
      <w:proofErr w:type="gramStart"/>
      <w:r w:rsidRPr="003D07A7">
        <w:t>is recommended</w:t>
      </w:r>
      <w:proofErr w:type="gramEnd"/>
      <w:r w:rsidRPr="003D07A7">
        <w:t xml:space="preserve"> that you spend 15</w:t>
      </w:r>
      <w:r w:rsidR="000D7362" w:rsidRPr="003D07A7">
        <w:t xml:space="preserve"> minutes</w:t>
      </w:r>
      <w:r w:rsidRPr="003D07A7">
        <w:t xml:space="preserve"> reading/analyzing/grouping the documents and 40 minutes writing the essay.</w:t>
      </w:r>
    </w:p>
    <w:p w:rsidR="00F37125" w:rsidRPr="003D07A7" w:rsidRDefault="00F37125" w:rsidP="00F37125"/>
    <w:p w:rsidR="0078596F" w:rsidRPr="003D07A7" w:rsidRDefault="0078596F" w:rsidP="003D07A7">
      <w:pPr>
        <w:pStyle w:val="ListParagraph"/>
        <w:numPr>
          <w:ilvl w:val="0"/>
          <w:numId w:val="12"/>
        </w:numPr>
        <w:spacing w:line="259" w:lineRule="auto"/>
        <w:rPr>
          <w:rFonts w:ascii="Times New Roman" w:hAnsi="Times New Roman" w:cs="Times New Roman"/>
          <w:sz w:val="24"/>
          <w:szCs w:val="24"/>
        </w:rPr>
      </w:pPr>
      <w:r w:rsidRPr="003D07A7">
        <w:rPr>
          <w:rFonts w:ascii="Times New Roman" w:hAnsi="Times New Roman" w:cs="Times New Roman"/>
          <w:b/>
          <w:sz w:val="24"/>
          <w:szCs w:val="24"/>
          <w:u w:val="single"/>
        </w:rPr>
        <w:t>Thesis:</w:t>
      </w:r>
      <w:r w:rsidRPr="003D07A7">
        <w:rPr>
          <w:rFonts w:ascii="Times New Roman" w:hAnsi="Times New Roman" w:cs="Times New Roman"/>
          <w:sz w:val="24"/>
          <w:szCs w:val="24"/>
        </w:rPr>
        <w:t xml:space="preserve"> Present a thesis that makes a historically defensible claim and responds to all parts of the question. The thesis must consist of one or more sentences locate in one place, either the introduction or the conclusion.</w:t>
      </w:r>
    </w:p>
    <w:p w:rsidR="003D07A7" w:rsidRPr="003D07A7" w:rsidRDefault="003D07A7" w:rsidP="003D07A7">
      <w:pPr>
        <w:pStyle w:val="ListParagraph"/>
        <w:numPr>
          <w:ilvl w:val="0"/>
          <w:numId w:val="12"/>
        </w:numPr>
        <w:spacing w:line="259" w:lineRule="auto"/>
        <w:rPr>
          <w:rFonts w:ascii="Times New Roman" w:hAnsi="Times New Roman" w:cs="Times New Roman"/>
          <w:sz w:val="24"/>
          <w:szCs w:val="24"/>
        </w:rPr>
      </w:pPr>
      <w:r w:rsidRPr="003D07A7">
        <w:rPr>
          <w:rFonts w:ascii="Times New Roman" w:hAnsi="Times New Roman" w:cs="Times New Roman"/>
          <w:b/>
          <w:sz w:val="24"/>
          <w:szCs w:val="24"/>
          <w:u w:val="single"/>
        </w:rPr>
        <w:t>Contextualization:</w:t>
      </w:r>
      <w:r w:rsidRPr="003D07A7">
        <w:rPr>
          <w:rFonts w:ascii="Times New Roman" w:hAnsi="Times New Roman" w:cs="Times New Roman"/>
          <w:sz w:val="24"/>
          <w:szCs w:val="24"/>
        </w:rPr>
        <w:t xml:space="preserve"> Situate the argument by explaining the broader historical events, developments, or processes immediately relevant to the question.</w:t>
      </w:r>
    </w:p>
    <w:p w:rsidR="003D07A7" w:rsidRPr="003D07A7" w:rsidRDefault="003D07A7" w:rsidP="003D07A7">
      <w:pPr>
        <w:pStyle w:val="ListParagraph"/>
        <w:numPr>
          <w:ilvl w:val="0"/>
          <w:numId w:val="12"/>
        </w:numPr>
        <w:spacing w:line="259" w:lineRule="auto"/>
        <w:rPr>
          <w:rFonts w:ascii="Times New Roman" w:hAnsi="Times New Roman" w:cs="Times New Roman"/>
          <w:sz w:val="24"/>
          <w:szCs w:val="24"/>
        </w:rPr>
      </w:pPr>
      <w:r w:rsidRPr="003D07A7">
        <w:rPr>
          <w:rFonts w:ascii="Times New Roman" w:hAnsi="Times New Roman" w:cs="Times New Roman"/>
          <w:b/>
          <w:sz w:val="24"/>
          <w:szCs w:val="24"/>
          <w:u w:val="single"/>
        </w:rPr>
        <w:t xml:space="preserve">Evidence from </w:t>
      </w:r>
      <w:r w:rsidR="00141964">
        <w:rPr>
          <w:rFonts w:ascii="Times New Roman" w:hAnsi="Times New Roman" w:cs="Times New Roman"/>
          <w:b/>
          <w:sz w:val="24"/>
          <w:szCs w:val="24"/>
          <w:u w:val="single"/>
        </w:rPr>
        <w:t>t</w:t>
      </w:r>
      <w:bookmarkStart w:id="0" w:name="_GoBack"/>
      <w:bookmarkEnd w:id="0"/>
      <w:r w:rsidRPr="003D07A7">
        <w:rPr>
          <w:rFonts w:ascii="Times New Roman" w:hAnsi="Times New Roman" w:cs="Times New Roman"/>
          <w:b/>
          <w:sz w:val="24"/>
          <w:szCs w:val="24"/>
          <w:u w:val="single"/>
        </w:rPr>
        <w:t>he documents:</w:t>
      </w:r>
      <w:r w:rsidRPr="003D07A7">
        <w:rPr>
          <w:rFonts w:ascii="Times New Roman" w:hAnsi="Times New Roman" w:cs="Times New Roman"/>
          <w:sz w:val="24"/>
          <w:szCs w:val="24"/>
        </w:rPr>
        <w:t xml:space="preserve"> Utilizes the content of </w:t>
      </w:r>
      <w:r w:rsidRPr="003D07A7">
        <w:rPr>
          <w:rFonts w:ascii="Times New Roman" w:hAnsi="Times New Roman" w:cs="Times New Roman"/>
          <w:sz w:val="24"/>
          <w:szCs w:val="24"/>
          <w:u w:val="single"/>
        </w:rPr>
        <w:t>at least three</w:t>
      </w:r>
      <w:r w:rsidRPr="003D07A7">
        <w:rPr>
          <w:rFonts w:ascii="Times New Roman" w:hAnsi="Times New Roman" w:cs="Times New Roman"/>
          <w:sz w:val="24"/>
          <w:szCs w:val="24"/>
        </w:rPr>
        <w:t xml:space="preserve"> documents to address the topic of the prompt </w:t>
      </w:r>
    </w:p>
    <w:p w:rsidR="003D07A7" w:rsidRPr="003D07A7" w:rsidRDefault="003D07A7" w:rsidP="003D07A7">
      <w:pPr>
        <w:pStyle w:val="ListParagraph"/>
        <w:numPr>
          <w:ilvl w:val="0"/>
          <w:numId w:val="12"/>
        </w:numPr>
        <w:rPr>
          <w:rFonts w:ascii="Times New Roman" w:hAnsi="Times New Roman" w:cs="Times New Roman"/>
          <w:sz w:val="24"/>
          <w:szCs w:val="24"/>
        </w:rPr>
      </w:pPr>
      <w:r w:rsidRPr="003D07A7">
        <w:rPr>
          <w:rFonts w:ascii="Times New Roman" w:hAnsi="Times New Roman" w:cs="Times New Roman"/>
          <w:b/>
          <w:sz w:val="24"/>
          <w:szCs w:val="24"/>
          <w:u w:val="single"/>
        </w:rPr>
        <w:t>Evidence from the documents:</w:t>
      </w:r>
      <w:r w:rsidRPr="003D07A7">
        <w:rPr>
          <w:rFonts w:ascii="Times New Roman" w:hAnsi="Times New Roman" w:cs="Times New Roman"/>
          <w:sz w:val="24"/>
          <w:szCs w:val="24"/>
        </w:rPr>
        <w:t xml:space="preserve">  Utilizes the content of </w:t>
      </w:r>
      <w:r w:rsidRPr="003D07A7">
        <w:rPr>
          <w:rFonts w:ascii="Times New Roman" w:hAnsi="Times New Roman" w:cs="Times New Roman"/>
          <w:sz w:val="24"/>
          <w:szCs w:val="24"/>
          <w:u w:val="single"/>
        </w:rPr>
        <w:t xml:space="preserve">at least six </w:t>
      </w:r>
      <w:r w:rsidRPr="003D07A7">
        <w:rPr>
          <w:rFonts w:ascii="Times New Roman" w:hAnsi="Times New Roman" w:cs="Times New Roman"/>
          <w:sz w:val="24"/>
          <w:szCs w:val="24"/>
        </w:rPr>
        <w:t>of the documents to support an argument in response to the prompt.</w:t>
      </w:r>
    </w:p>
    <w:p w:rsidR="003D07A7" w:rsidRPr="003D07A7" w:rsidRDefault="003D07A7" w:rsidP="003D07A7">
      <w:pPr>
        <w:pStyle w:val="ListParagraph"/>
        <w:numPr>
          <w:ilvl w:val="0"/>
          <w:numId w:val="12"/>
        </w:numPr>
        <w:spacing w:line="259" w:lineRule="auto"/>
        <w:rPr>
          <w:rFonts w:ascii="Times New Roman" w:hAnsi="Times New Roman" w:cs="Times New Roman"/>
          <w:sz w:val="24"/>
          <w:szCs w:val="24"/>
        </w:rPr>
      </w:pPr>
      <w:r w:rsidRPr="003D07A7">
        <w:rPr>
          <w:rFonts w:ascii="Times New Roman" w:hAnsi="Times New Roman" w:cs="Times New Roman"/>
          <w:b/>
          <w:sz w:val="24"/>
          <w:szCs w:val="24"/>
          <w:u w:val="single"/>
        </w:rPr>
        <w:t>Evidence beyond the documents:</w:t>
      </w:r>
      <w:r w:rsidRPr="003D07A7">
        <w:rPr>
          <w:rFonts w:ascii="Times New Roman" w:hAnsi="Times New Roman" w:cs="Times New Roman"/>
          <w:sz w:val="24"/>
          <w:szCs w:val="24"/>
        </w:rPr>
        <w:t xml:space="preserve"> Uses at least one additional piece of </w:t>
      </w:r>
      <w:r w:rsidRPr="003D07A7">
        <w:rPr>
          <w:rFonts w:ascii="Times New Roman" w:hAnsi="Times New Roman" w:cs="Times New Roman"/>
          <w:sz w:val="24"/>
          <w:szCs w:val="24"/>
          <w:u w:val="single"/>
        </w:rPr>
        <w:t>specific</w:t>
      </w:r>
      <w:r w:rsidRPr="003D07A7">
        <w:rPr>
          <w:rFonts w:ascii="Times New Roman" w:hAnsi="Times New Roman" w:cs="Times New Roman"/>
          <w:sz w:val="24"/>
          <w:szCs w:val="24"/>
        </w:rPr>
        <w:t xml:space="preserve"> historical evidence (beyond that found in the documents) relevant to an argument about the prompt. </w:t>
      </w:r>
    </w:p>
    <w:p w:rsidR="003D07A7" w:rsidRPr="003D07A7" w:rsidRDefault="003D07A7" w:rsidP="003D07A7">
      <w:pPr>
        <w:numPr>
          <w:ilvl w:val="0"/>
          <w:numId w:val="12"/>
        </w:numPr>
        <w:textAlignment w:val="baseline"/>
        <w:rPr>
          <w:b/>
          <w:bCs/>
          <w:color w:val="000000"/>
        </w:rPr>
      </w:pPr>
      <w:r w:rsidRPr="00367B9D">
        <w:rPr>
          <w:b/>
          <w:bCs/>
          <w:color w:val="000000"/>
          <w:u w:val="single"/>
        </w:rPr>
        <w:t>Sourcing:</w:t>
      </w:r>
      <w:r w:rsidRPr="003D07A7">
        <w:rPr>
          <w:b/>
          <w:bCs/>
          <w:color w:val="000000"/>
        </w:rPr>
        <w:t xml:space="preserve">  </w:t>
      </w:r>
      <w:r w:rsidRPr="003D07A7">
        <w:rPr>
          <w:color w:val="000000"/>
        </w:rPr>
        <w:t xml:space="preserve">Explains how or why one of the following is relevant to the argument about the prompt for </w:t>
      </w:r>
      <w:proofErr w:type="gramStart"/>
      <w:r w:rsidRPr="00367B9D">
        <w:rPr>
          <w:b/>
          <w:bCs/>
          <w:color w:val="000000"/>
        </w:rPr>
        <w:t>at  least</w:t>
      </w:r>
      <w:proofErr w:type="gramEnd"/>
      <w:r w:rsidRPr="00367B9D">
        <w:rPr>
          <w:b/>
          <w:bCs/>
          <w:color w:val="000000"/>
        </w:rPr>
        <w:t xml:space="preserve"> 3</w:t>
      </w:r>
      <w:r w:rsidRPr="003D07A7">
        <w:rPr>
          <w:color w:val="000000"/>
        </w:rPr>
        <w:t xml:space="preserve"> documents: Historical Situation, Audience, Point of View, or Purpose. In order to get the point, it must include </w:t>
      </w:r>
      <w:r w:rsidRPr="003D07A7">
        <w:rPr>
          <w:color w:val="000000"/>
          <w:u w:val="single"/>
        </w:rPr>
        <w:t>WHY</w:t>
      </w:r>
      <w:r w:rsidRPr="003D07A7">
        <w:rPr>
          <w:color w:val="000000"/>
        </w:rPr>
        <w:t xml:space="preserve"> the above matters. </w:t>
      </w:r>
    </w:p>
    <w:p w:rsidR="003D07A7" w:rsidRPr="003D07A7" w:rsidRDefault="003D07A7" w:rsidP="003D07A7">
      <w:pPr>
        <w:numPr>
          <w:ilvl w:val="0"/>
          <w:numId w:val="12"/>
        </w:numPr>
        <w:textAlignment w:val="baseline"/>
        <w:rPr>
          <w:i/>
          <w:iCs/>
          <w:color w:val="000000"/>
        </w:rPr>
      </w:pPr>
      <w:r w:rsidRPr="00367B9D">
        <w:rPr>
          <w:b/>
          <w:bCs/>
          <w:color w:val="000000"/>
          <w:u w:val="single"/>
        </w:rPr>
        <w:t>Complex Argument</w:t>
      </w:r>
      <w:r w:rsidRPr="003D07A7">
        <w:rPr>
          <w:b/>
          <w:bCs/>
          <w:color w:val="000000"/>
        </w:rPr>
        <w:t>:  </w:t>
      </w:r>
      <w:r w:rsidRPr="003D07A7">
        <w:rPr>
          <w:color w:val="000000"/>
        </w:rPr>
        <w:t xml:space="preserve">Demonstrates a complex understanding of history, </w:t>
      </w:r>
      <w:r w:rsidRPr="003D07A7">
        <w:rPr>
          <w:i/>
          <w:iCs/>
          <w:color w:val="000000"/>
        </w:rPr>
        <w:t>focusing on the prompt</w:t>
      </w:r>
      <w:r w:rsidRPr="003D07A7">
        <w:rPr>
          <w:color w:val="000000"/>
        </w:rPr>
        <w:t xml:space="preserve">. Uses evidence to </w:t>
      </w:r>
      <w:r w:rsidRPr="003D07A7">
        <w:rPr>
          <w:b/>
          <w:bCs/>
          <w:color w:val="000000"/>
        </w:rPr>
        <w:t>corroborate, qualify, or modify</w:t>
      </w:r>
      <w:r w:rsidRPr="003D07A7">
        <w:rPr>
          <w:color w:val="000000"/>
        </w:rPr>
        <w:t xml:space="preserve"> an argument that addresses the prompt.  </w:t>
      </w:r>
      <w:r w:rsidRPr="003D07A7">
        <w:rPr>
          <w:i/>
          <w:iCs/>
          <w:color w:val="000000"/>
        </w:rPr>
        <w:t>Topic sentences, concluding sentences, the argument is fully connected through the paper.</w:t>
      </w:r>
    </w:p>
    <w:p w:rsidR="003D07A7" w:rsidRPr="003D07A7" w:rsidRDefault="003D07A7" w:rsidP="003D07A7">
      <w:pPr>
        <w:pStyle w:val="ListParagraph"/>
        <w:spacing w:after="160" w:line="259" w:lineRule="auto"/>
        <w:rPr>
          <w:rFonts w:ascii="Times New Roman" w:hAnsi="Times New Roman" w:cs="Times New Roman"/>
          <w:sz w:val="20"/>
          <w:szCs w:val="20"/>
        </w:rPr>
      </w:pPr>
    </w:p>
    <w:p w:rsidR="00440906" w:rsidRPr="00440906" w:rsidRDefault="00F37125" w:rsidP="00440906">
      <w:pPr>
        <w:rPr>
          <w:rFonts w:ascii="Garamond" w:hAnsi="Garamond"/>
        </w:rPr>
      </w:pPr>
      <w:r>
        <w:rPr>
          <w:rFonts w:ascii="Garamond" w:hAnsi="Garamond"/>
          <w:noProof/>
          <w:sz w:val="28"/>
        </w:rPr>
        <mc:AlternateContent>
          <mc:Choice Requires="wps">
            <w:drawing>
              <wp:anchor distT="0" distB="0" distL="114300" distR="114300" simplePos="0" relativeHeight="251657728" behindDoc="0" locked="0" layoutInCell="1" allowOverlap="1" wp14:anchorId="0FB3A4DB" wp14:editId="79C81BF4">
                <wp:simplePos x="0" y="0"/>
                <wp:positionH relativeFrom="margin">
                  <wp:align>center</wp:align>
                </wp:positionH>
                <wp:positionV relativeFrom="paragraph">
                  <wp:posOffset>188595</wp:posOffset>
                </wp:positionV>
                <wp:extent cx="7033260" cy="798195"/>
                <wp:effectExtent l="19050" t="19050" r="34290" b="4000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260" cy="79819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52F98" w:rsidRPr="00A4513B" w:rsidRDefault="0092081D" w:rsidP="005B3F19">
                            <w:pPr>
                              <w:jc w:val="center"/>
                              <w:rPr>
                                <w:b/>
                                <w:sz w:val="26"/>
                              </w:rPr>
                            </w:pPr>
                            <w:r>
                              <w:rPr>
                                <w:rFonts w:ascii="Garamond" w:hAnsi="Garamond"/>
                                <w:b/>
                                <w:sz w:val="30"/>
                              </w:rPr>
                              <w:t xml:space="preserve">Using the documents provided and your knowledge of world history, analyze the degree to which the Mongol Empire affected societies of Afro-Eurasia in the thirteenth and fourteenth centuries.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FB3A4DB" id="_x0000_t202" coordsize="21600,21600" o:spt="202" path="m,l,21600r21600,l21600,xe">
                <v:stroke joinstyle="miter"/>
                <v:path gradientshapeok="t" o:connecttype="rect"/>
              </v:shapetype>
              <v:shape id="Text Box 2" o:spid="_x0000_s1026" type="#_x0000_t202" style="position:absolute;margin-left:0;margin-top:14.85pt;width:553.8pt;height:62.85pt;z-index:25165772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" fillcolor="white [3201]" strokecolor="black [3200]" strokeweight="5pt">
                <v:stroke linestyle="thickThin"/>
                <v:shadow color="#868686"/>
                <v:textbox style="mso-fit-shape-to-text:t">
                  <w:txbxContent>
                    <w:p w:rsidR="00752F98" w:rsidRPr="00A4513B" w:rsidRDefault="0092081D" w:rsidP="005B3F19">
                      <w:pPr>
                        <w:jc w:val="center"/>
                        <w:rPr>
                          <w:b/>
                          <w:sz w:val="26"/>
                        </w:rPr>
                      </w:pPr>
                      <w:r>
                        <w:rPr>
                          <w:rFonts w:ascii="Garamond" w:hAnsi="Garamond"/>
                          <w:b/>
                          <w:sz w:val="30"/>
                        </w:rPr>
                        <w:t xml:space="preserve">Using the documents provided and your knowledge of world history, analyze the degree to which the Mongol Empire affected societies of Afro-Eurasia in the thirteenth and fourteenth centuries. </w:t>
                      </w:r>
                    </w:p>
                  </w:txbxContent>
                </v:textbox>
                <w10:wrap type="topAndBottom" anchorx="margin"/>
              </v:shape>
            </w:pict>
          </mc:Fallback>
        </mc:AlternateContent>
      </w:r>
      <w:r w:rsidR="00440906" w:rsidRPr="00440906">
        <w:rPr>
          <w:rFonts w:ascii="Garamond" w:hAnsi="Garamond"/>
        </w:rPr>
        <w:t xml:space="preserve"> </w:t>
      </w:r>
    </w:p>
    <w:p w:rsidR="0005722D" w:rsidRDefault="0005722D"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7258C1" w:rsidRDefault="007258C1" w:rsidP="0005722D">
      <w:pPr>
        <w:jc w:val="center"/>
        <w:rPr>
          <w:rFonts w:ascii="Garamond" w:hAnsi="Garamond"/>
          <w:b/>
          <w:bCs/>
          <w:u w:val="single"/>
        </w:rPr>
      </w:pPr>
    </w:p>
    <w:p w:rsidR="003D07A7" w:rsidRDefault="003D07A7" w:rsidP="0005722D">
      <w:pPr>
        <w:jc w:val="center"/>
        <w:rPr>
          <w:rFonts w:ascii="Garamond" w:hAnsi="Garamond"/>
          <w:b/>
          <w:bCs/>
          <w:u w:val="single"/>
        </w:rPr>
      </w:pPr>
    </w:p>
    <w:p w:rsidR="0005722D" w:rsidRPr="00787839" w:rsidRDefault="0005722D" w:rsidP="0005722D">
      <w:pPr>
        <w:jc w:val="center"/>
        <w:rPr>
          <w:rFonts w:ascii="Garamond" w:hAnsi="Garamond"/>
          <w:b/>
          <w:bCs/>
          <w:u w:val="single"/>
        </w:rPr>
      </w:pPr>
      <w:r w:rsidRPr="00787839">
        <w:rPr>
          <w:rFonts w:ascii="Garamond" w:hAnsi="Garamond"/>
          <w:b/>
          <w:bCs/>
          <w:u w:val="single"/>
        </w:rPr>
        <w:t>D</w:t>
      </w:r>
      <w:r>
        <w:rPr>
          <w:rFonts w:ascii="Garamond" w:hAnsi="Garamond"/>
          <w:b/>
          <w:bCs/>
          <w:u w:val="single"/>
        </w:rPr>
        <w:t>ocument 1</w:t>
      </w:r>
    </w:p>
    <w:tbl>
      <w:tblPr>
        <w:tblStyle w:val="TableGrid"/>
        <w:tblW w:w="10908" w:type="dxa"/>
        <w:tblLayout w:type="fixed"/>
        <w:tblLook w:val="0000" w:firstRow="0" w:lastRow="0" w:firstColumn="0" w:lastColumn="0" w:noHBand="0" w:noVBand="0"/>
      </w:tblPr>
      <w:tblGrid>
        <w:gridCol w:w="10908"/>
      </w:tblGrid>
      <w:tr w:rsidR="0005722D" w:rsidRPr="00440906" w:rsidTr="008E71EB">
        <w:tc>
          <w:tcPr>
            <w:tcW w:w="10908" w:type="dxa"/>
          </w:tcPr>
          <w:p w:rsidR="0005722D" w:rsidRPr="0078596F" w:rsidRDefault="0005722D" w:rsidP="008E71EB">
            <w:pPr>
              <w:pStyle w:val="Heading2"/>
              <w:spacing w:after="120"/>
              <w:rPr>
                <w:rFonts w:ascii="Garamond" w:hAnsi="Garamond"/>
              </w:rPr>
            </w:pPr>
            <w:r>
              <w:rPr>
                <w:rFonts w:ascii="Garamond" w:hAnsi="Garamond"/>
              </w:rPr>
              <w:t xml:space="preserve">SOURCE: </w:t>
            </w:r>
            <w:r w:rsidRPr="00440906">
              <w:rPr>
                <w:rFonts w:ascii="Garamond" w:hAnsi="Garamond"/>
              </w:rPr>
              <w:t>Marco Polo</w:t>
            </w:r>
            <w:r>
              <w:rPr>
                <w:rFonts w:ascii="Garamond" w:hAnsi="Garamond"/>
              </w:rPr>
              <w:t xml:space="preserve"> (through ghostwriter </w:t>
            </w:r>
            <w:proofErr w:type="spellStart"/>
            <w:r w:rsidR="0081662A">
              <w:rPr>
                <w:rFonts w:ascii="Garamond" w:hAnsi="Garamond"/>
              </w:rPr>
              <w:t>Rustichello</w:t>
            </w:r>
            <w:proofErr w:type="spellEnd"/>
            <w:r>
              <w:rPr>
                <w:rFonts w:ascii="Garamond" w:hAnsi="Garamond"/>
              </w:rPr>
              <w:t>)</w:t>
            </w:r>
            <w:r w:rsidRPr="00440906">
              <w:rPr>
                <w:rFonts w:ascii="Garamond" w:hAnsi="Garamond"/>
              </w:rPr>
              <w:t>, Italian merchant</w:t>
            </w:r>
            <w:r>
              <w:rPr>
                <w:rFonts w:ascii="Garamond" w:hAnsi="Garamond"/>
              </w:rPr>
              <w:t xml:space="preserve"> who spent 17 years in the court of Kublai Khan</w:t>
            </w:r>
            <w:r w:rsidRPr="00440906">
              <w:rPr>
                <w:rFonts w:ascii="Garamond" w:hAnsi="Garamond"/>
              </w:rPr>
              <w:t xml:space="preserve">, in his book, </w:t>
            </w:r>
            <w:r w:rsidRPr="00440906">
              <w:rPr>
                <w:rFonts w:ascii="Garamond" w:hAnsi="Garamond"/>
                <w:i/>
                <w:iCs/>
              </w:rPr>
              <w:t xml:space="preserve">A Description of the World, </w:t>
            </w:r>
            <w:r>
              <w:rPr>
                <w:rFonts w:ascii="Garamond" w:hAnsi="Garamond"/>
                <w:iCs/>
              </w:rPr>
              <w:t>12</w:t>
            </w:r>
            <w:r w:rsidR="0081662A">
              <w:rPr>
                <w:rFonts w:ascii="Garamond" w:hAnsi="Garamond"/>
                <w:iCs/>
              </w:rPr>
              <w:t>98</w:t>
            </w:r>
            <w:r>
              <w:rPr>
                <w:rFonts w:ascii="Garamond" w:hAnsi="Garamond"/>
                <w:iCs/>
              </w:rPr>
              <w:t>.</w:t>
            </w:r>
          </w:p>
          <w:p w:rsidR="0005722D" w:rsidRDefault="0005722D" w:rsidP="008E71EB">
            <w:pPr>
              <w:pStyle w:val="BodyText"/>
              <w:spacing w:after="120"/>
              <w:rPr>
                <w:rFonts w:ascii="Garamond" w:hAnsi="Garamond"/>
                <w:b w:val="0"/>
              </w:rPr>
            </w:pPr>
            <w:r>
              <w:rPr>
                <w:rFonts w:ascii="Garamond" w:hAnsi="Garamond"/>
                <w:b w:val="0"/>
              </w:rPr>
              <w:t xml:space="preserve">The grand khan, having obtained this signal victory [over a challenger to his rule], returned to great pomp and triumph to the capital city…[as] was his usual practice [performing rituals for holy books] upon each Christian festivals…he observed the same at the festivals of the Saracens [Muslims], Jews, and </w:t>
            </w:r>
            <w:proofErr w:type="spellStart"/>
            <w:r>
              <w:rPr>
                <w:rFonts w:ascii="Garamond" w:hAnsi="Garamond"/>
                <w:b w:val="0"/>
              </w:rPr>
              <w:t>idolators</w:t>
            </w:r>
            <w:proofErr w:type="spellEnd"/>
            <w:r>
              <w:rPr>
                <w:rFonts w:ascii="Garamond" w:hAnsi="Garamond"/>
                <w:b w:val="0"/>
              </w:rPr>
              <w:t>….</w:t>
            </w:r>
          </w:p>
          <w:p w:rsidR="0005722D" w:rsidRPr="0078596F" w:rsidRDefault="0005722D" w:rsidP="008E71EB">
            <w:pPr>
              <w:pStyle w:val="BodyText"/>
              <w:spacing w:after="120"/>
              <w:rPr>
                <w:rFonts w:ascii="Garamond" w:hAnsi="Garamond"/>
                <w:b w:val="0"/>
              </w:rPr>
            </w:pPr>
            <w:r>
              <w:rPr>
                <w:rFonts w:ascii="Garamond" w:hAnsi="Garamond"/>
                <w:b w:val="0"/>
              </w:rPr>
              <w:t xml:space="preserve">[After leaving the capital of Beijing] You arrive at the city of </w:t>
            </w:r>
            <w:proofErr w:type="spellStart"/>
            <w:r>
              <w:rPr>
                <w:rFonts w:ascii="Garamond" w:hAnsi="Garamond"/>
                <w:b w:val="0"/>
              </w:rPr>
              <w:t>Kue-lin-fu</w:t>
            </w:r>
            <w:proofErr w:type="spellEnd"/>
            <w:proofErr w:type="gramStart"/>
            <w:r>
              <w:rPr>
                <w:rFonts w:ascii="Garamond" w:hAnsi="Garamond"/>
                <w:b w:val="0"/>
              </w:rPr>
              <w:t>…[</w:t>
            </w:r>
            <w:proofErr w:type="gramEnd"/>
            <w:r>
              <w:rPr>
                <w:rFonts w:ascii="Garamond" w:hAnsi="Garamond"/>
                <w:b w:val="0"/>
              </w:rPr>
              <w:t xml:space="preserve">where] the women…are very handsome, and live in a luxurious state…. </w:t>
            </w:r>
          </w:p>
          <w:p w:rsidR="0005722D" w:rsidRPr="0078596F" w:rsidRDefault="0005722D" w:rsidP="008E71EB">
            <w:pPr>
              <w:pStyle w:val="BodyText"/>
              <w:spacing w:after="120"/>
              <w:rPr>
                <w:rFonts w:ascii="Garamond" w:hAnsi="Garamond"/>
                <w:b w:val="0"/>
              </w:rPr>
            </w:pPr>
            <w:r w:rsidRPr="00440906">
              <w:rPr>
                <w:rFonts w:ascii="Garamond" w:hAnsi="Garamond"/>
                <w:b w:val="0"/>
              </w:rPr>
              <w:t xml:space="preserve">Upon leaving the city </w:t>
            </w:r>
            <w:r>
              <w:rPr>
                <w:rFonts w:ascii="Garamond" w:hAnsi="Garamond"/>
                <w:b w:val="0"/>
              </w:rPr>
              <w:t>…</w:t>
            </w:r>
            <w:r w:rsidRPr="00440906">
              <w:rPr>
                <w:rFonts w:ascii="Garamond" w:hAnsi="Garamond"/>
                <w:b w:val="0"/>
              </w:rPr>
              <w:t xml:space="preserve">during which you are continually passing towns and castles, of which the inhabitants are idolaters, have silk in abundance, and export it in considerable quantities, you reach the city of </w:t>
            </w:r>
            <w:proofErr w:type="spellStart"/>
            <w:r w:rsidRPr="00440906">
              <w:rPr>
                <w:rFonts w:ascii="Garamond" w:hAnsi="Garamond"/>
                <w:b w:val="0"/>
              </w:rPr>
              <w:t>Unguen</w:t>
            </w:r>
            <w:proofErr w:type="spellEnd"/>
            <w:r w:rsidRPr="00440906">
              <w:rPr>
                <w:rFonts w:ascii="Garamond" w:hAnsi="Garamond"/>
                <w:b w:val="0"/>
              </w:rPr>
              <w:t>.  This place is remarkable for a great manu</w:t>
            </w:r>
            <w:r>
              <w:rPr>
                <w:rFonts w:ascii="Garamond" w:hAnsi="Garamond"/>
                <w:b w:val="0"/>
              </w:rPr>
              <w:t xml:space="preserve">facture of sugar, which is </w:t>
            </w:r>
            <w:proofErr w:type="gramStart"/>
            <w:r>
              <w:rPr>
                <w:rFonts w:ascii="Garamond" w:hAnsi="Garamond"/>
                <w:b w:val="0"/>
              </w:rPr>
              <w:t>sent…</w:t>
            </w:r>
            <w:proofErr w:type="gramEnd"/>
            <w:r w:rsidRPr="00440906">
              <w:rPr>
                <w:rFonts w:ascii="Garamond" w:hAnsi="Garamond"/>
                <w:b w:val="0"/>
              </w:rPr>
              <w:t>for the supp</w:t>
            </w:r>
            <w:r>
              <w:rPr>
                <w:rFonts w:ascii="Garamond" w:hAnsi="Garamond"/>
                <w:b w:val="0"/>
              </w:rPr>
              <w:t>ly of the court.  Previously to…being…</w:t>
            </w:r>
            <w:r w:rsidRPr="00440906">
              <w:rPr>
                <w:rFonts w:ascii="Garamond" w:hAnsi="Garamond"/>
                <w:b w:val="0"/>
              </w:rPr>
              <w:t>under the dominion of the grand khan, the natives were unacquainted with the art of manufacturing sugar of a fine quality, and boiled it in such an imperfect manner, that when left to cool it remained in the state of a dark-brown paste</w:t>
            </w:r>
            <w:r>
              <w:rPr>
                <w:rFonts w:ascii="Garamond" w:hAnsi="Garamond"/>
                <w:b w:val="0"/>
              </w:rPr>
              <w:t>….  But at the time when this city became subject to his majesty’s government, there happened to be at the court some persons from Babylon [Cairo, Egypt] who were skilled in the process…instructed the inhabitants in the mode of refining the sugar</w:t>
            </w:r>
            <w:r w:rsidRPr="00440906">
              <w:rPr>
                <w:rFonts w:ascii="Garamond" w:hAnsi="Garamond"/>
                <w:b w:val="0"/>
              </w:rPr>
              <w:t>.</w:t>
            </w:r>
            <w:r>
              <w:rPr>
                <w:rFonts w:ascii="Garamond" w:hAnsi="Garamond"/>
                <w:b w:val="0"/>
              </w:rPr>
              <w:t xml:space="preserve"> …</w:t>
            </w:r>
          </w:p>
          <w:p w:rsidR="0005722D" w:rsidRPr="00440906" w:rsidRDefault="0005722D" w:rsidP="008E71EB">
            <w:pPr>
              <w:pStyle w:val="BodyText"/>
              <w:spacing w:after="120"/>
              <w:rPr>
                <w:rFonts w:ascii="Garamond" w:hAnsi="Garamond"/>
              </w:rPr>
            </w:pPr>
            <w:r>
              <w:rPr>
                <w:rFonts w:ascii="Garamond" w:hAnsi="Garamond"/>
                <w:b w:val="0"/>
              </w:rPr>
              <w:t>[After]</w:t>
            </w:r>
            <w:r w:rsidRPr="00440906">
              <w:rPr>
                <w:rFonts w:ascii="Garamond" w:hAnsi="Garamond"/>
                <w:b w:val="0"/>
              </w:rPr>
              <w:t xml:space="preserve"> five days’ journey, you arrive at the noble city of </w:t>
            </w:r>
            <w:proofErr w:type="spellStart"/>
            <w:r w:rsidRPr="00440906">
              <w:rPr>
                <w:rFonts w:ascii="Garamond" w:hAnsi="Garamond"/>
                <w:b w:val="0"/>
              </w:rPr>
              <w:t>Zai-tun</w:t>
            </w:r>
            <w:proofErr w:type="spellEnd"/>
            <w:r w:rsidRPr="00440906">
              <w:rPr>
                <w:rFonts w:ascii="Garamond" w:hAnsi="Garamond"/>
                <w:b w:val="0"/>
              </w:rPr>
              <w:t xml:space="preserve"> , which has a port on the sea</w:t>
            </w:r>
            <w:r>
              <w:rPr>
                <w:rFonts w:ascii="Garamond" w:hAnsi="Garamond"/>
                <w:b w:val="0"/>
              </w:rPr>
              <w:t>coast celebrated for…</w:t>
            </w:r>
            <w:r w:rsidRPr="00440906">
              <w:rPr>
                <w:rFonts w:ascii="Garamond" w:hAnsi="Garamond"/>
                <w:b w:val="0"/>
              </w:rPr>
              <w:t>ship</w:t>
            </w:r>
            <w:r>
              <w:rPr>
                <w:rFonts w:ascii="Garamond" w:hAnsi="Garamond"/>
                <w:b w:val="0"/>
              </w:rPr>
              <w:t>ping, loaded with merchandise….</w:t>
            </w:r>
            <w:r w:rsidRPr="00440906">
              <w:rPr>
                <w:rFonts w:ascii="Garamond" w:hAnsi="Garamond"/>
                <w:b w:val="0"/>
              </w:rPr>
              <w:t>The quantity of pepper imported there is so considerable that what is carried to Alexandria to supply the demand of the western parts of the world, is trifling in comparison….</w:t>
            </w:r>
          </w:p>
        </w:tc>
      </w:tr>
    </w:tbl>
    <w:p w:rsidR="0005722D" w:rsidRDefault="0005722D" w:rsidP="0005722D">
      <w:pPr>
        <w:pStyle w:val="BodyText"/>
        <w:rPr>
          <w:rFonts w:ascii="Garamond" w:hAnsi="Garamond"/>
          <w:u w:val="single"/>
        </w:rPr>
      </w:pPr>
    </w:p>
    <w:p w:rsidR="007258C1" w:rsidRDefault="007258C1" w:rsidP="003D07A7">
      <w:pPr>
        <w:pStyle w:val="Heading1"/>
        <w:jc w:val="left"/>
        <w:rPr>
          <w:rFonts w:ascii="Garamond" w:hAnsi="Garamond"/>
          <w:u w:val="single"/>
        </w:rPr>
      </w:pPr>
    </w:p>
    <w:p w:rsidR="003830FB" w:rsidRPr="00787839" w:rsidRDefault="003830FB" w:rsidP="003830FB">
      <w:pPr>
        <w:pStyle w:val="Heading1"/>
        <w:rPr>
          <w:rFonts w:ascii="Garamond" w:hAnsi="Garamond"/>
          <w:u w:val="single"/>
        </w:rPr>
      </w:pPr>
      <w:r>
        <w:rPr>
          <w:rFonts w:ascii="Garamond" w:hAnsi="Garamond"/>
          <w:u w:val="single"/>
        </w:rPr>
        <w:t>Docu</w:t>
      </w:r>
      <w:r w:rsidR="0005722D">
        <w:rPr>
          <w:rFonts w:ascii="Garamond" w:hAnsi="Garamond"/>
          <w:u w:val="single"/>
        </w:rPr>
        <w:t>ment 2</w:t>
      </w:r>
    </w:p>
    <w:tbl>
      <w:tblPr>
        <w:tblStyle w:val="TableGrid"/>
        <w:tblW w:w="10908" w:type="dxa"/>
        <w:tblLayout w:type="fixed"/>
        <w:tblLook w:val="0000" w:firstRow="0" w:lastRow="0" w:firstColumn="0" w:lastColumn="0" w:noHBand="0" w:noVBand="0"/>
      </w:tblPr>
      <w:tblGrid>
        <w:gridCol w:w="10908"/>
      </w:tblGrid>
      <w:tr w:rsidR="003830FB" w:rsidRPr="00440906" w:rsidTr="0062268B">
        <w:tc>
          <w:tcPr>
            <w:tcW w:w="10908" w:type="dxa"/>
          </w:tcPr>
          <w:p w:rsidR="003830FB" w:rsidRPr="0078596F" w:rsidRDefault="00CC6A1F" w:rsidP="0078596F">
            <w:pPr>
              <w:spacing w:after="120"/>
              <w:rPr>
                <w:rFonts w:ascii="Garamond" w:hAnsi="Garamond"/>
                <w:b/>
                <w:bCs/>
              </w:rPr>
            </w:pPr>
            <w:r>
              <w:rPr>
                <w:rFonts w:ascii="Garamond" w:hAnsi="Garamond"/>
                <w:b/>
                <w:bCs/>
              </w:rPr>
              <w:t xml:space="preserve">SOURCE: </w:t>
            </w:r>
            <w:r w:rsidR="0005722D" w:rsidRPr="00440906">
              <w:rPr>
                <w:rFonts w:ascii="Garamond" w:hAnsi="Garamond"/>
                <w:b/>
                <w:bCs/>
              </w:rPr>
              <w:t>Friar John</w:t>
            </w:r>
            <w:r w:rsidR="0005722D">
              <w:rPr>
                <w:rFonts w:ascii="Garamond" w:hAnsi="Garamond"/>
                <w:b/>
                <w:bCs/>
              </w:rPr>
              <w:t xml:space="preserve"> of Monte </w:t>
            </w:r>
            <w:proofErr w:type="spellStart"/>
            <w:r w:rsidR="0005722D">
              <w:rPr>
                <w:rFonts w:ascii="Garamond" w:hAnsi="Garamond"/>
                <w:b/>
                <w:bCs/>
              </w:rPr>
              <w:t>Corvino</w:t>
            </w:r>
            <w:proofErr w:type="spellEnd"/>
            <w:r w:rsidR="0005722D">
              <w:rPr>
                <w:rFonts w:ascii="Garamond" w:hAnsi="Garamond"/>
                <w:b/>
                <w:bCs/>
              </w:rPr>
              <w:t>, a l</w:t>
            </w:r>
            <w:r w:rsidR="003830FB" w:rsidRPr="00440906">
              <w:rPr>
                <w:rFonts w:ascii="Garamond" w:hAnsi="Garamond"/>
                <w:b/>
                <w:bCs/>
              </w:rPr>
              <w:t>etter sent to fellow Franciscans who were working as mis</w:t>
            </w:r>
            <w:r w:rsidR="0005722D">
              <w:rPr>
                <w:rFonts w:ascii="Garamond" w:hAnsi="Garamond"/>
                <w:b/>
                <w:bCs/>
              </w:rPr>
              <w:t>sionaries in the Black Sea area</w:t>
            </w:r>
            <w:r w:rsidR="003830FB" w:rsidRPr="00440906">
              <w:rPr>
                <w:rFonts w:ascii="Garamond" w:hAnsi="Garamond"/>
                <w:b/>
                <w:bCs/>
              </w:rPr>
              <w:t xml:space="preserve">, </w:t>
            </w:r>
            <w:r w:rsidR="00B754C1">
              <w:rPr>
                <w:rFonts w:ascii="Garamond" w:hAnsi="Garamond"/>
                <w:b/>
                <w:bCs/>
              </w:rPr>
              <w:t xml:space="preserve">and then later </w:t>
            </w:r>
            <w:r w:rsidR="003830FB" w:rsidRPr="00440906">
              <w:rPr>
                <w:rFonts w:ascii="Garamond" w:hAnsi="Garamond"/>
                <w:b/>
                <w:bCs/>
              </w:rPr>
              <w:t xml:space="preserve">forwarded to </w:t>
            </w:r>
            <w:r w:rsidR="0005722D">
              <w:rPr>
                <w:rFonts w:ascii="Garamond" w:hAnsi="Garamond"/>
                <w:b/>
                <w:bCs/>
              </w:rPr>
              <w:t>Rome, 1305.</w:t>
            </w:r>
          </w:p>
          <w:p w:rsidR="00B754C1" w:rsidRDefault="003830FB" w:rsidP="0078596F">
            <w:pPr>
              <w:spacing w:after="120"/>
              <w:rPr>
                <w:rFonts w:ascii="Garamond" w:hAnsi="Garamond"/>
              </w:rPr>
            </w:pPr>
            <w:r w:rsidRPr="00440906">
              <w:rPr>
                <w:rFonts w:ascii="Garamond" w:hAnsi="Garamond"/>
              </w:rPr>
              <w:t xml:space="preserve">I, Friar John of Monte </w:t>
            </w:r>
            <w:proofErr w:type="spellStart"/>
            <w:r w:rsidRPr="00440906">
              <w:rPr>
                <w:rFonts w:ascii="Garamond" w:hAnsi="Garamond"/>
              </w:rPr>
              <w:t>Corvino</w:t>
            </w:r>
            <w:proofErr w:type="spellEnd"/>
            <w:r w:rsidRPr="00440906">
              <w:rPr>
                <w:rFonts w:ascii="Garamond" w:hAnsi="Garamond"/>
              </w:rPr>
              <w:t xml:space="preserve"> departed</w:t>
            </w:r>
            <w:r>
              <w:rPr>
                <w:rFonts w:ascii="Garamond" w:hAnsi="Garamond"/>
              </w:rPr>
              <w:t xml:space="preserve"> in…1291</w:t>
            </w:r>
            <w:r w:rsidR="0005722D">
              <w:rPr>
                <w:rFonts w:ascii="Garamond" w:hAnsi="Garamond"/>
              </w:rPr>
              <w:t>…</w:t>
            </w:r>
            <w:r w:rsidR="00B754C1">
              <w:rPr>
                <w:rFonts w:ascii="Garamond" w:hAnsi="Garamond"/>
              </w:rPr>
              <w:t xml:space="preserve">and entered India; and I was…at the Church of St. Thomas the Apostle, for thirteen months, and there I baptized, in different places, about a hundred people…. </w:t>
            </w:r>
            <w:proofErr w:type="gramStart"/>
            <w:r w:rsidR="00B754C1">
              <w:rPr>
                <w:rFonts w:ascii="Garamond" w:hAnsi="Garamond"/>
              </w:rPr>
              <w:t>And</w:t>
            </w:r>
            <w:proofErr w:type="gramEnd"/>
            <w:r w:rsidR="00B754C1">
              <w:rPr>
                <w:rFonts w:ascii="Garamond" w:hAnsi="Garamond"/>
              </w:rPr>
              <w:t xml:space="preserve"> I, proceeding further, came to </w:t>
            </w:r>
            <w:proofErr w:type="spellStart"/>
            <w:r w:rsidR="00B754C1">
              <w:rPr>
                <w:rFonts w:ascii="Garamond" w:hAnsi="Garamond"/>
              </w:rPr>
              <w:t>Katag</w:t>
            </w:r>
            <w:proofErr w:type="spellEnd"/>
            <w:r w:rsidR="00B754C1">
              <w:rPr>
                <w:rFonts w:ascii="Garamond" w:hAnsi="Garamond"/>
              </w:rPr>
              <w:t xml:space="preserve"> </w:t>
            </w:r>
            <w:r>
              <w:rPr>
                <w:rFonts w:ascii="Garamond" w:hAnsi="Garamond"/>
              </w:rPr>
              <w:t>[</w:t>
            </w:r>
            <w:r w:rsidR="00B754C1">
              <w:rPr>
                <w:rFonts w:ascii="Garamond" w:hAnsi="Garamond"/>
              </w:rPr>
              <w:t xml:space="preserve">Cathay, or </w:t>
            </w:r>
            <w:r w:rsidRPr="00440906">
              <w:rPr>
                <w:rFonts w:ascii="Garamond" w:hAnsi="Garamond"/>
              </w:rPr>
              <w:t>China</w:t>
            </w:r>
            <w:r>
              <w:rPr>
                <w:rFonts w:ascii="Garamond" w:hAnsi="Garamond"/>
              </w:rPr>
              <w:t>]</w:t>
            </w:r>
            <w:r w:rsidR="00B754C1">
              <w:rPr>
                <w:rFonts w:ascii="Garamond" w:hAnsi="Garamond"/>
              </w:rPr>
              <w:t xml:space="preserve"> the realm of the E</w:t>
            </w:r>
            <w:r w:rsidRPr="00440906">
              <w:rPr>
                <w:rFonts w:ascii="Garamond" w:hAnsi="Garamond"/>
              </w:rPr>
              <w:t xml:space="preserve">mperor of the Tartars </w:t>
            </w:r>
            <w:r>
              <w:rPr>
                <w:rFonts w:ascii="Garamond" w:hAnsi="Garamond"/>
              </w:rPr>
              <w:t>[Mongols]</w:t>
            </w:r>
            <w:r w:rsidRPr="00440906">
              <w:rPr>
                <w:rFonts w:ascii="Garamond" w:hAnsi="Garamond"/>
              </w:rPr>
              <w:t xml:space="preserve"> who is called the </w:t>
            </w:r>
            <w:r w:rsidR="00B754C1">
              <w:rPr>
                <w:rFonts w:ascii="Garamond" w:hAnsi="Garamond"/>
              </w:rPr>
              <w:t>Great</w:t>
            </w:r>
            <w:r w:rsidRPr="00440906">
              <w:rPr>
                <w:rFonts w:ascii="Garamond" w:hAnsi="Garamond"/>
              </w:rPr>
              <w:t xml:space="preserve"> Khan</w:t>
            </w:r>
            <w:r w:rsidR="00B754C1">
              <w:rPr>
                <w:rFonts w:ascii="Garamond" w:hAnsi="Garamond"/>
              </w:rPr>
              <w:t xml:space="preserve">; and </w:t>
            </w:r>
            <w:r w:rsidRPr="00440906">
              <w:rPr>
                <w:rFonts w:ascii="Garamond" w:hAnsi="Garamond"/>
              </w:rPr>
              <w:t xml:space="preserve">him I </w:t>
            </w:r>
            <w:r w:rsidR="00B754C1">
              <w:rPr>
                <w:rFonts w:ascii="Garamond" w:hAnsi="Garamond"/>
              </w:rPr>
              <w:t>invited, presenting him</w:t>
            </w:r>
            <w:r w:rsidRPr="00440906">
              <w:rPr>
                <w:rFonts w:ascii="Garamond" w:hAnsi="Garamond"/>
              </w:rPr>
              <w:t xml:space="preserve"> the letter</w:t>
            </w:r>
            <w:r w:rsidR="00B754C1">
              <w:rPr>
                <w:rFonts w:ascii="Garamond" w:hAnsi="Garamond"/>
              </w:rPr>
              <w:t>s</w:t>
            </w:r>
            <w:r w:rsidRPr="00440906">
              <w:rPr>
                <w:rFonts w:ascii="Garamond" w:hAnsi="Garamond"/>
              </w:rPr>
              <w:t xml:space="preserve"> of our </w:t>
            </w:r>
            <w:r w:rsidR="00B754C1">
              <w:rPr>
                <w:rFonts w:ascii="Garamond" w:hAnsi="Garamond"/>
              </w:rPr>
              <w:t>Lord Pope,</w:t>
            </w:r>
            <w:r w:rsidRPr="00440906">
              <w:rPr>
                <w:rFonts w:ascii="Garamond" w:hAnsi="Garamond"/>
              </w:rPr>
              <w:t xml:space="preserve"> to adopt the Catholic faith of our Lord Jesus Christ….but h</w:t>
            </w:r>
            <w:r w:rsidR="00B754C1">
              <w:rPr>
                <w:rFonts w:ascii="Garamond" w:hAnsi="Garamond"/>
              </w:rPr>
              <w:t>e had grown too old in idolatry. H</w:t>
            </w:r>
            <w:r w:rsidRPr="00440906">
              <w:rPr>
                <w:rFonts w:ascii="Garamond" w:hAnsi="Garamond"/>
              </w:rPr>
              <w:t>owever, he bestows many kindnesses upon the Christians</w:t>
            </w:r>
            <w:r w:rsidR="00B754C1">
              <w:rPr>
                <w:rFonts w:ascii="Garamond" w:hAnsi="Garamond"/>
              </w:rPr>
              <w:t xml:space="preserve">, and for these two </w:t>
            </w:r>
            <w:proofErr w:type="gramStart"/>
            <w:r w:rsidR="00B754C1">
              <w:rPr>
                <w:rFonts w:ascii="Garamond" w:hAnsi="Garamond"/>
              </w:rPr>
              <w:t>years</w:t>
            </w:r>
            <w:proofErr w:type="gramEnd"/>
            <w:r w:rsidR="00B754C1">
              <w:rPr>
                <w:rFonts w:ascii="Garamond" w:hAnsi="Garamond"/>
              </w:rPr>
              <w:t xml:space="preserve"> I have been abiding with him…</w:t>
            </w:r>
          </w:p>
          <w:p w:rsidR="00B754C1" w:rsidRPr="0005722D" w:rsidRDefault="00B754C1" w:rsidP="0078596F">
            <w:pPr>
              <w:spacing w:after="120"/>
              <w:rPr>
                <w:rFonts w:ascii="Garamond" w:hAnsi="Garamond"/>
              </w:rPr>
            </w:pPr>
            <w:proofErr w:type="gramStart"/>
            <w:r>
              <w:rPr>
                <w:rFonts w:ascii="Garamond" w:hAnsi="Garamond"/>
              </w:rPr>
              <w:t>…As to the route, I many mention that the way through the land of the Goths and of Emperor of the Northern Tar</w:t>
            </w:r>
            <w:r w:rsidR="0005722D">
              <w:rPr>
                <w:rFonts w:ascii="Garamond" w:hAnsi="Garamond"/>
              </w:rPr>
              <w:t>tars is the shortest and safes</w:t>
            </w:r>
            <w:r>
              <w:rPr>
                <w:rFonts w:ascii="Garamond" w:hAnsi="Garamond"/>
              </w:rPr>
              <w:t xml:space="preserve">…as far as I ever saw or heard, I believe that no king or prince in the world can be compared to the Lord </w:t>
            </w:r>
            <w:proofErr w:type="spellStart"/>
            <w:r>
              <w:rPr>
                <w:rFonts w:ascii="Garamond" w:hAnsi="Garamond"/>
              </w:rPr>
              <w:t>Kaan</w:t>
            </w:r>
            <w:proofErr w:type="spellEnd"/>
            <w:r>
              <w:rPr>
                <w:rFonts w:ascii="Garamond" w:hAnsi="Garamond"/>
              </w:rPr>
              <w:t xml:space="preserve"> [Khan] in respect of the </w:t>
            </w:r>
            <w:r w:rsidR="00CF079B">
              <w:rPr>
                <w:rFonts w:ascii="Garamond" w:hAnsi="Garamond"/>
              </w:rPr>
              <w:t>extent of his dominions, the multitude of his people, or the amount of his wealth.</w:t>
            </w:r>
            <w:proofErr w:type="gramEnd"/>
          </w:p>
        </w:tc>
      </w:tr>
    </w:tbl>
    <w:p w:rsidR="00E8592D" w:rsidRPr="0005722D" w:rsidRDefault="00E8592D" w:rsidP="00E8592D">
      <w:pPr>
        <w:pStyle w:val="BodyText"/>
        <w:rPr>
          <w:rFonts w:ascii="Garamond" w:hAnsi="Garamond"/>
          <w:b w:val="0"/>
          <w:sz w:val="16"/>
          <w:u w:val="single"/>
        </w:rPr>
      </w:pPr>
    </w:p>
    <w:p w:rsidR="007258C1" w:rsidRDefault="007258C1" w:rsidP="00E8592D">
      <w:pPr>
        <w:pStyle w:val="BodyText"/>
        <w:jc w:val="center"/>
        <w:rPr>
          <w:rFonts w:ascii="Garamond" w:hAnsi="Garamond"/>
          <w:u w:val="single"/>
        </w:rPr>
      </w:pPr>
    </w:p>
    <w:p w:rsidR="007258C1" w:rsidRDefault="007258C1" w:rsidP="00E8592D">
      <w:pPr>
        <w:pStyle w:val="BodyText"/>
        <w:jc w:val="center"/>
        <w:rPr>
          <w:rFonts w:ascii="Garamond" w:hAnsi="Garamond"/>
          <w:u w:val="single"/>
        </w:rPr>
      </w:pPr>
    </w:p>
    <w:p w:rsidR="00E8592D" w:rsidRPr="00787839" w:rsidRDefault="00E8592D" w:rsidP="00E8592D">
      <w:pPr>
        <w:pStyle w:val="BodyText"/>
        <w:jc w:val="center"/>
        <w:rPr>
          <w:rFonts w:ascii="Garamond" w:hAnsi="Garamond"/>
          <w:u w:val="single"/>
        </w:rPr>
      </w:pPr>
      <w:r w:rsidRPr="00787839">
        <w:rPr>
          <w:rFonts w:ascii="Garamond" w:hAnsi="Garamond"/>
          <w:u w:val="single"/>
        </w:rPr>
        <w:t xml:space="preserve">Document </w:t>
      </w:r>
      <w:r w:rsidR="0005722D">
        <w:rPr>
          <w:rFonts w:ascii="Garamond" w:hAnsi="Garamond"/>
          <w:u w:val="single"/>
        </w:rPr>
        <w:t>3</w:t>
      </w:r>
    </w:p>
    <w:tbl>
      <w:tblPr>
        <w:tblStyle w:val="TableGrid"/>
        <w:tblW w:w="10908" w:type="dxa"/>
        <w:tblLayout w:type="fixed"/>
        <w:tblLook w:val="0000" w:firstRow="0" w:lastRow="0" w:firstColumn="0" w:lastColumn="0" w:noHBand="0" w:noVBand="0"/>
      </w:tblPr>
      <w:tblGrid>
        <w:gridCol w:w="10908"/>
      </w:tblGrid>
      <w:tr w:rsidR="00E8592D" w:rsidRPr="00440906" w:rsidTr="00FF5308">
        <w:trPr>
          <w:trHeight w:val="2286"/>
        </w:trPr>
        <w:tc>
          <w:tcPr>
            <w:tcW w:w="10908" w:type="dxa"/>
          </w:tcPr>
          <w:p w:rsidR="00E8592D" w:rsidRPr="0078596F" w:rsidRDefault="00E8592D" w:rsidP="0078596F">
            <w:pPr>
              <w:pStyle w:val="BodyText"/>
              <w:spacing w:after="120"/>
              <w:rPr>
                <w:rFonts w:ascii="Garamond" w:hAnsi="Garamond"/>
              </w:rPr>
            </w:pPr>
            <w:r>
              <w:rPr>
                <w:rFonts w:ascii="Garamond" w:hAnsi="Garamond"/>
                <w:iCs/>
              </w:rPr>
              <w:t xml:space="preserve">SOURCE: Selection from the </w:t>
            </w:r>
            <w:r>
              <w:rPr>
                <w:rFonts w:ascii="Garamond" w:hAnsi="Garamond"/>
                <w:i/>
                <w:iCs/>
              </w:rPr>
              <w:t>Nov</w:t>
            </w:r>
            <w:r w:rsidRPr="00440906">
              <w:rPr>
                <w:rFonts w:ascii="Garamond" w:hAnsi="Garamond"/>
                <w:i/>
                <w:iCs/>
              </w:rPr>
              <w:t>gor</w:t>
            </w:r>
            <w:r>
              <w:rPr>
                <w:rFonts w:ascii="Garamond" w:hAnsi="Garamond"/>
                <w:i/>
                <w:iCs/>
              </w:rPr>
              <w:t>o</w:t>
            </w:r>
            <w:r w:rsidRPr="00440906">
              <w:rPr>
                <w:rFonts w:ascii="Garamond" w:hAnsi="Garamond"/>
                <w:i/>
                <w:iCs/>
              </w:rPr>
              <w:t>d Chronicles</w:t>
            </w:r>
            <w:r w:rsidRPr="00440906">
              <w:rPr>
                <w:rFonts w:ascii="Garamond" w:hAnsi="Garamond"/>
              </w:rPr>
              <w:t>,</w:t>
            </w:r>
            <w:r>
              <w:rPr>
                <w:rFonts w:ascii="Garamond" w:hAnsi="Garamond"/>
              </w:rPr>
              <w:t xml:space="preserve"> a collection of histories focused on the church as written by Russian religious authorities of the city-republic of Novgorod, </w:t>
            </w:r>
            <w:r w:rsidRPr="00440906">
              <w:rPr>
                <w:rFonts w:ascii="Garamond" w:hAnsi="Garamond"/>
              </w:rPr>
              <w:t>1238</w:t>
            </w:r>
            <w:r>
              <w:rPr>
                <w:rFonts w:ascii="Garamond" w:hAnsi="Garamond"/>
              </w:rPr>
              <w:t>.</w:t>
            </w:r>
          </w:p>
          <w:p w:rsidR="00E8592D" w:rsidRPr="00440906" w:rsidRDefault="00E8592D" w:rsidP="0005722D">
            <w:pPr>
              <w:pStyle w:val="BodyText"/>
              <w:spacing w:after="120"/>
              <w:rPr>
                <w:rFonts w:ascii="Garamond" w:hAnsi="Garamond"/>
                <w:b w:val="0"/>
              </w:rPr>
            </w:pPr>
            <w:proofErr w:type="gramStart"/>
            <w:r>
              <w:rPr>
                <w:rFonts w:ascii="Garamond" w:hAnsi="Garamond"/>
                <w:b w:val="0"/>
              </w:rPr>
              <w:t>And</w:t>
            </w:r>
            <w:proofErr w:type="gramEnd"/>
            <w:r>
              <w:rPr>
                <w:rFonts w:ascii="Garamond" w:hAnsi="Garamond"/>
                <w:b w:val="0"/>
              </w:rPr>
              <w:t xml:space="preserve"> the Princes ordered, “</w:t>
            </w:r>
            <w:r w:rsidRPr="00440906">
              <w:rPr>
                <w:rFonts w:ascii="Garamond" w:hAnsi="Garamond"/>
                <w:b w:val="0"/>
              </w:rPr>
              <w:t>G</w:t>
            </w:r>
            <w:r>
              <w:rPr>
                <w:rFonts w:ascii="Garamond" w:hAnsi="Garamond"/>
                <w:b w:val="0"/>
              </w:rPr>
              <w:t>ive us your numbers for tribute</w:t>
            </w:r>
            <w:r w:rsidRPr="00440906">
              <w:rPr>
                <w:rFonts w:ascii="Garamond" w:hAnsi="Garamond"/>
                <w:b w:val="0"/>
              </w:rPr>
              <w:t>.</w:t>
            </w:r>
            <w:r>
              <w:rPr>
                <w:rFonts w:ascii="Garamond" w:hAnsi="Garamond"/>
                <w:b w:val="0"/>
              </w:rPr>
              <w:t>”</w:t>
            </w:r>
            <w:r w:rsidR="0005722D">
              <w:rPr>
                <w:rFonts w:ascii="Garamond" w:hAnsi="Garamond"/>
                <w:b w:val="0"/>
              </w:rPr>
              <w:t>…</w:t>
            </w:r>
            <w:r w:rsidRPr="00440906">
              <w:rPr>
                <w:rFonts w:ascii="Garamond" w:hAnsi="Garamond"/>
                <w:b w:val="0"/>
              </w:rPr>
              <w:t xml:space="preserve">the common people would not give their </w:t>
            </w:r>
            <w:r>
              <w:rPr>
                <w:rFonts w:ascii="Garamond" w:hAnsi="Garamond"/>
                <w:b w:val="0"/>
              </w:rPr>
              <w:t>numbers for tribute but said, “</w:t>
            </w:r>
            <w:r w:rsidRPr="00440906">
              <w:rPr>
                <w:rFonts w:ascii="Garamond" w:hAnsi="Garamond"/>
                <w:b w:val="0"/>
              </w:rPr>
              <w:t>Let us die honorably for St. Sophia</w:t>
            </w:r>
            <w:r>
              <w:rPr>
                <w:rFonts w:ascii="Garamond" w:hAnsi="Garamond"/>
                <w:b w:val="0"/>
              </w:rPr>
              <w:t xml:space="preserve"> [the church in Novgorod that represents the symbol of freedom, prosperity and power]”… [</w:t>
            </w:r>
            <w:proofErr w:type="gramStart"/>
            <w:r>
              <w:rPr>
                <w:rFonts w:ascii="Garamond" w:hAnsi="Garamond"/>
                <w:b w:val="0"/>
              </w:rPr>
              <w:t>but</w:t>
            </w:r>
            <w:proofErr w:type="gramEnd"/>
            <w:r>
              <w:rPr>
                <w:rFonts w:ascii="Garamond" w:hAnsi="Garamond"/>
                <w:b w:val="0"/>
              </w:rPr>
              <w:t xml:space="preserve"> most of] </w:t>
            </w:r>
            <w:r w:rsidRPr="00440906">
              <w:rPr>
                <w:rFonts w:ascii="Garamond" w:hAnsi="Garamond"/>
                <w:b w:val="0"/>
              </w:rPr>
              <w:t>the people were divided… And it was on the morrow, the Prince rode down…and the accursed ones</w:t>
            </w:r>
            <w:r w:rsidR="004C0921">
              <w:rPr>
                <w:rFonts w:ascii="Garamond" w:hAnsi="Garamond"/>
                <w:b w:val="0"/>
              </w:rPr>
              <w:t xml:space="preserve"> [Mongols]</w:t>
            </w:r>
            <w:r w:rsidRPr="00440906">
              <w:rPr>
                <w:rFonts w:ascii="Garamond" w:hAnsi="Garamond"/>
                <w:b w:val="0"/>
              </w:rPr>
              <w:t xml:space="preserve"> began to ride through the streets writing down the </w:t>
            </w:r>
            <w:r>
              <w:rPr>
                <w:rFonts w:ascii="Garamond" w:hAnsi="Garamond"/>
                <w:b w:val="0"/>
              </w:rPr>
              <w:t xml:space="preserve">[number </w:t>
            </w:r>
            <w:proofErr w:type="gramStart"/>
            <w:r>
              <w:rPr>
                <w:rFonts w:ascii="Garamond" w:hAnsi="Garamond"/>
                <w:b w:val="0"/>
              </w:rPr>
              <w:t>of ]</w:t>
            </w:r>
            <w:proofErr w:type="gramEnd"/>
            <w:r>
              <w:rPr>
                <w:rFonts w:ascii="Garamond" w:hAnsi="Garamond"/>
                <w:b w:val="0"/>
              </w:rPr>
              <w:t xml:space="preserve"> </w:t>
            </w:r>
            <w:r w:rsidRPr="00440906">
              <w:rPr>
                <w:rFonts w:ascii="Garamond" w:hAnsi="Garamond"/>
                <w:b w:val="0"/>
              </w:rPr>
              <w:t>Christian house</w:t>
            </w:r>
            <w:r>
              <w:rPr>
                <w:rFonts w:ascii="Garamond" w:hAnsi="Garamond"/>
                <w:b w:val="0"/>
              </w:rPr>
              <w:t>[s]</w:t>
            </w:r>
            <w:r w:rsidRPr="00440906">
              <w:rPr>
                <w:rFonts w:ascii="Garamond" w:hAnsi="Garamond"/>
                <w:b w:val="0"/>
              </w:rPr>
              <w:t>; because for our sins God has brought wild beasts out of the desert …..</w:t>
            </w:r>
            <w:proofErr w:type="gramStart"/>
            <w:r w:rsidRPr="00440906">
              <w:rPr>
                <w:rFonts w:ascii="Garamond" w:hAnsi="Garamond"/>
                <w:b w:val="0"/>
              </w:rPr>
              <w:t>And</w:t>
            </w:r>
            <w:proofErr w:type="gramEnd"/>
            <w:r w:rsidRPr="00440906">
              <w:rPr>
                <w:rFonts w:ascii="Garamond" w:hAnsi="Garamond"/>
                <w:b w:val="0"/>
              </w:rPr>
              <w:t xml:space="preserve"> having numbered them for tribute and taken i</w:t>
            </w:r>
            <w:r>
              <w:rPr>
                <w:rFonts w:ascii="Garamond" w:hAnsi="Garamond"/>
                <w:b w:val="0"/>
              </w:rPr>
              <w:t>t, the accursed ones went away…</w:t>
            </w:r>
          </w:p>
        </w:tc>
      </w:tr>
    </w:tbl>
    <w:p w:rsidR="00740823" w:rsidRPr="0005722D" w:rsidRDefault="00740823" w:rsidP="0005722D">
      <w:pPr>
        <w:jc w:val="center"/>
        <w:rPr>
          <w:rFonts w:ascii="Garamond" w:hAnsi="Garamond"/>
          <w:sz w:val="16"/>
          <w:u w:val="single"/>
        </w:rPr>
      </w:pPr>
    </w:p>
    <w:p w:rsidR="00740823" w:rsidRPr="00787839" w:rsidRDefault="00740823" w:rsidP="00740823">
      <w:pPr>
        <w:pStyle w:val="BodyText"/>
        <w:jc w:val="center"/>
        <w:rPr>
          <w:rFonts w:ascii="Garamond" w:hAnsi="Garamond"/>
          <w:u w:val="single"/>
        </w:rPr>
      </w:pPr>
      <w:r w:rsidRPr="00787839">
        <w:rPr>
          <w:rFonts w:ascii="Garamond" w:hAnsi="Garamond"/>
          <w:u w:val="single"/>
        </w:rPr>
        <w:lastRenderedPageBreak/>
        <w:t xml:space="preserve">Document </w:t>
      </w:r>
      <w:r w:rsidR="0092081D">
        <w:rPr>
          <w:rFonts w:ascii="Garamond" w:hAnsi="Garamond"/>
          <w:u w:val="single"/>
        </w:rPr>
        <w:t>4</w:t>
      </w:r>
    </w:p>
    <w:tbl>
      <w:tblPr>
        <w:tblStyle w:val="TableGrid"/>
        <w:tblW w:w="10885" w:type="dxa"/>
        <w:tblLayout w:type="fixed"/>
        <w:tblLook w:val="0000" w:firstRow="0" w:lastRow="0" w:firstColumn="0" w:lastColumn="0" w:noHBand="0" w:noVBand="0"/>
      </w:tblPr>
      <w:tblGrid>
        <w:gridCol w:w="10885"/>
      </w:tblGrid>
      <w:tr w:rsidR="00740823" w:rsidRPr="00440906" w:rsidTr="003B7668">
        <w:tc>
          <w:tcPr>
            <w:tcW w:w="10885" w:type="dxa"/>
          </w:tcPr>
          <w:p w:rsidR="00740823" w:rsidRPr="0078596F" w:rsidRDefault="00CC6A1F" w:rsidP="0078596F">
            <w:pPr>
              <w:pStyle w:val="BodyText"/>
              <w:spacing w:after="120"/>
              <w:rPr>
                <w:rFonts w:ascii="Garamond" w:hAnsi="Garamond"/>
              </w:rPr>
            </w:pPr>
            <w:r>
              <w:rPr>
                <w:rFonts w:ascii="Garamond" w:hAnsi="Garamond"/>
              </w:rPr>
              <w:t xml:space="preserve">SOURCE: </w:t>
            </w:r>
            <w:r w:rsidR="00740823">
              <w:rPr>
                <w:rFonts w:ascii="Garamond" w:hAnsi="Garamond"/>
              </w:rPr>
              <w:t xml:space="preserve">Selections from </w:t>
            </w:r>
            <w:r w:rsidR="00740823">
              <w:rPr>
                <w:rFonts w:ascii="Garamond" w:hAnsi="Garamond"/>
                <w:i/>
              </w:rPr>
              <w:t>The History of the World Conqueror</w:t>
            </w:r>
            <w:r w:rsidR="00740823" w:rsidRPr="00440906">
              <w:rPr>
                <w:rFonts w:ascii="Garamond" w:hAnsi="Garamond"/>
              </w:rPr>
              <w:t xml:space="preserve">, </w:t>
            </w:r>
            <w:r w:rsidR="00740823">
              <w:rPr>
                <w:rFonts w:ascii="Garamond" w:hAnsi="Garamond"/>
              </w:rPr>
              <w:t>13</w:t>
            </w:r>
            <w:r w:rsidR="00740823" w:rsidRPr="00B74F8F">
              <w:rPr>
                <w:rFonts w:ascii="Garamond" w:hAnsi="Garamond"/>
                <w:vertAlign w:val="superscript"/>
              </w:rPr>
              <w:t>th</w:t>
            </w:r>
            <w:r w:rsidR="00740823">
              <w:rPr>
                <w:rFonts w:ascii="Garamond" w:hAnsi="Garamond"/>
              </w:rPr>
              <w:t xml:space="preserve"> century by ‘Ala ad-Din </w:t>
            </w:r>
            <w:proofErr w:type="spellStart"/>
            <w:r w:rsidR="00740823">
              <w:rPr>
                <w:rFonts w:ascii="Garamond" w:hAnsi="Garamond"/>
              </w:rPr>
              <w:t>Juvaini’s</w:t>
            </w:r>
            <w:proofErr w:type="spellEnd"/>
            <w:r w:rsidR="00740823">
              <w:rPr>
                <w:rFonts w:ascii="Garamond" w:hAnsi="Garamond"/>
              </w:rPr>
              <w:t xml:space="preserve">.  </w:t>
            </w:r>
            <w:proofErr w:type="spellStart"/>
            <w:r w:rsidR="00740823">
              <w:rPr>
                <w:rFonts w:ascii="Garamond" w:hAnsi="Garamond"/>
              </w:rPr>
              <w:t>Juvaini</w:t>
            </w:r>
            <w:proofErr w:type="spellEnd"/>
            <w:r w:rsidR="00740823">
              <w:rPr>
                <w:rFonts w:ascii="Garamond" w:hAnsi="Garamond"/>
              </w:rPr>
              <w:t xml:space="preserve"> was a Persian who was so impressed by the Mongol capital of Karakorum that he decided to write the history of Mongol conquest.  </w:t>
            </w:r>
            <w:r w:rsidR="0064091F">
              <w:rPr>
                <w:rFonts w:ascii="Garamond" w:hAnsi="Garamond"/>
              </w:rPr>
              <w:t>He also serves as</w:t>
            </w:r>
            <w:r w:rsidR="000C7FA1">
              <w:rPr>
                <w:rFonts w:ascii="Garamond" w:hAnsi="Garamond"/>
              </w:rPr>
              <w:t xml:space="preserve"> governor of Baghdad for his Mongol overlords.</w:t>
            </w:r>
            <w:r w:rsidR="0064091F">
              <w:rPr>
                <w:rFonts w:ascii="Garamond" w:hAnsi="Garamond"/>
              </w:rPr>
              <w:t xml:space="preserve"> </w:t>
            </w:r>
            <w:r w:rsidR="000C7FA1">
              <w:rPr>
                <w:rFonts w:ascii="Garamond" w:hAnsi="Garamond"/>
              </w:rPr>
              <w:t xml:space="preserve">In this portion, </w:t>
            </w:r>
            <w:proofErr w:type="spellStart"/>
            <w:r w:rsidR="000C7FA1">
              <w:rPr>
                <w:rFonts w:ascii="Garamond" w:hAnsi="Garamond"/>
              </w:rPr>
              <w:t>Juvaini</w:t>
            </w:r>
            <w:proofErr w:type="spellEnd"/>
            <w:r w:rsidR="00740823">
              <w:rPr>
                <w:rFonts w:ascii="Garamond" w:hAnsi="Garamond"/>
              </w:rPr>
              <w:t xml:space="preserve"> writes of </w:t>
            </w:r>
            <w:proofErr w:type="spellStart"/>
            <w:r w:rsidR="00740823">
              <w:rPr>
                <w:rFonts w:ascii="Garamond" w:hAnsi="Garamond"/>
              </w:rPr>
              <w:t>Sorqotani</w:t>
            </w:r>
            <w:proofErr w:type="spellEnd"/>
            <w:r w:rsidR="00740823">
              <w:rPr>
                <w:rFonts w:ascii="Garamond" w:hAnsi="Garamond"/>
              </w:rPr>
              <w:t xml:space="preserve"> Beki, daughter-in-law of Genghis Khan.</w:t>
            </w:r>
          </w:p>
          <w:p w:rsidR="00740823" w:rsidRPr="0078596F" w:rsidRDefault="00740823" w:rsidP="0078596F">
            <w:pPr>
              <w:pStyle w:val="BodyText"/>
              <w:spacing w:after="120"/>
              <w:rPr>
                <w:rFonts w:ascii="Garamond" w:hAnsi="Garamond"/>
                <w:b w:val="0"/>
              </w:rPr>
            </w:pPr>
            <w:r>
              <w:rPr>
                <w:rFonts w:ascii="Garamond" w:hAnsi="Garamond"/>
                <w:b w:val="0"/>
              </w:rPr>
              <w:t>After Ulugh-</w:t>
            </w:r>
            <w:proofErr w:type="spellStart"/>
            <w:r>
              <w:rPr>
                <w:rFonts w:ascii="Garamond" w:hAnsi="Garamond"/>
                <w:b w:val="0"/>
              </w:rPr>
              <w:t>Noyan’s</w:t>
            </w:r>
            <w:proofErr w:type="spellEnd"/>
            <w:r>
              <w:rPr>
                <w:rFonts w:ascii="Garamond" w:hAnsi="Garamond"/>
                <w:b w:val="0"/>
              </w:rPr>
              <w:t xml:space="preserve"> death, </w:t>
            </w:r>
            <w:r w:rsidR="00547437">
              <w:rPr>
                <w:rFonts w:ascii="Garamond" w:hAnsi="Garamond"/>
                <w:b w:val="0"/>
              </w:rPr>
              <w:t xml:space="preserve">[the Khan] </w:t>
            </w:r>
            <w:r>
              <w:rPr>
                <w:rFonts w:ascii="Garamond" w:hAnsi="Garamond"/>
                <w:b w:val="0"/>
              </w:rPr>
              <w:t xml:space="preserve">commanded that as long as he lived affairs of state should be administered in accordance to the council of his wife </w:t>
            </w:r>
            <w:proofErr w:type="spellStart"/>
            <w:r>
              <w:rPr>
                <w:rFonts w:ascii="Garamond" w:hAnsi="Garamond"/>
                <w:b w:val="0"/>
              </w:rPr>
              <w:t>Sorquotani</w:t>
            </w:r>
            <w:proofErr w:type="spellEnd"/>
            <w:r>
              <w:rPr>
                <w:rFonts w:ascii="Garamond" w:hAnsi="Garamond"/>
                <w:b w:val="0"/>
              </w:rPr>
              <w:t xml:space="preserve"> Beki…and [her] sons…[that] the army and the people, great and small, should be under the control </w:t>
            </w:r>
            <w:r w:rsidR="00E9128C">
              <w:rPr>
                <w:rFonts w:ascii="Garamond" w:hAnsi="Garamond"/>
                <w:b w:val="0"/>
              </w:rPr>
              <w:t>of her command and prohibition…</w:t>
            </w:r>
          </w:p>
          <w:p w:rsidR="00740823" w:rsidRPr="00285984" w:rsidRDefault="00740823" w:rsidP="0078596F">
            <w:pPr>
              <w:pStyle w:val="BodyText"/>
              <w:spacing w:after="120"/>
              <w:rPr>
                <w:rFonts w:ascii="Garamond" w:hAnsi="Garamond"/>
              </w:rPr>
            </w:pPr>
            <w:r>
              <w:rPr>
                <w:rFonts w:ascii="Garamond" w:hAnsi="Garamond"/>
                <w:b w:val="0"/>
              </w:rPr>
              <w:t xml:space="preserve">…And her hand was ever open in munificence and benefaction…although she was a follower…of the religion of Jesus she would bestow alms and presents upon </w:t>
            </w:r>
            <w:r>
              <w:rPr>
                <w:rFonts w:ascii="Garamond" w:hAnsi="Garamond"/>
                <w:b w:val="0"/>
                <w:i/>
              </w:rPr>
              <w:t>imams</w:t>
            </w:r>
            <w:r>
              <w:rPr>
                <w:rFonts w:ascii="Garamond" w:hAnsi="Garamond"/>
                <w:b w:val="0"/>
              </w:rPr>
              <w:t xml:space="preserve"> and </w:t>
            </w:r>
            <w:proofErr w:type="spellStart"/>
            <w:r>
              <w:rPr>
                <w:rFonts w:ascii="Garamond" w:hAnsi="Garamond"/>
                <w:b w:val="0"/>
                <w:i/>
              </w:rPr>
              <w:t>shaikhs</w:t>
            </w:r>
            <w:proofErr w:type="spellEnd"/>
            <w:r>
              <w:rPr>
                <w:rFonts w:ascii="Garamond" w:hAnsi="Garamond"/>
                <w:b w:val="0"/>
                <w:i/>
              </w:rPr>
              <w:t xml:space="preserve"> </w:t>
            </w:r>
            <w:r>
              <w:rPr>
                <w:rFonts w:ascii="Garamond" w:hAnsi="Garamond"/>
                <w:b w:val="0"/>
              </w:rPr>
              <w:t xml:space="preserve">and </w:t>
            </w:r>
            <w:proofErr w:type="gramStart"/>
            <w:r>
              <w:rPr>
                <w:rFonts w:ascii="Garamond" w:hAnsi="Garamond"/>
                <w:b w:val="0"/>
              </w:rPr>
              <w:t>strove also</w:t>
            </w:r>
            <w:proofErr w:type="gramEnd"/>
            <w:r>
              <w:rPr>
                <w:rFonts w:ascii="Garamond" w:hAnsi="Garamond"/>
                <w:b w:val="0"/>
              </w:rPr>
              <w:t xml:space="preserve"> to revive the sacred observances of the faith of Mohammed. … </w:t>
            </w:r>
            <w:proofErr w:type="gramStart"/>
            <w:r>
              <w:rPr>
                <w:rFonts w:ascii="Garamond" w:hAnsi="Garamond"/>
                <w:b w:val="0"/>
              </w:rPr>
              <w:t>And</w:t>
            </w:r>
            <w:proofErr w:type="gramEnd"/>
            <w:r>
              <w:rPr>
                <w:rFonts w:ascii="Garamond" w:hAnsi="Garamond"/>
                <w:b w:val="0"/>
              </w:rPr>
              <w:t xml:space="preserve"> as the token and proof of this statement…she gave 1000 silver </w:t>
            </w:r>
            <w:proofErr w:type="spellStart"/>
            <w:r>
              <w:rPr>
                <w:rFonts w:ascii="Garamond" w:hAnsi="Garamond"/>
                <w:b w:val="0"/>
                <w:i/>
              </w:rPr>
              <w:t>balish</w:t>
            </w:r>
            <w:proofErr w:type="spellEnd"/>
            <w:r>
              <w:rPr>
                <w:rFonts w:ascii="Garamond" w:hAnsi="Garamond"/>
                <w:b w:val="0"/>
              </w:rPr>
              <w:t xml:space="preserve">…that a </w:t>
            </w:r>
            <w:r>
              <w:rPr>
                <w:rFonts w:ascii="Garamond" w:hAnsi="Garamond"/>
                <w:b w:val="0"/>
                <w:i/>
              </w:rPr>
              <w:t xml:space="preserve">madrasa </w:t>
            </w:r>
            <w:r>
              <w:rPr>
                <w:rFonts w:ascii="Garamond" w:hAnsi="Garamond"/>
                <w:b w:val="0"/>
              </w:rPr>
              <w:t>[college] might be built in Bokhara…</w:t>
            </w:r>
          </w:p>
        </w:tc>
      </w:tr>
    </w:tbl>
    <w:p w:rsidR="00D81ACB" w:rsidRPr="0005722D" w:rsidRDefault="00D81ACB" w:rsidP="00D81ACB">
      <w:pPr>
        <w:jc w:val="center"/>
        <w:rPr>
          <w:rFonts w:ascii="Garamond" w:hAnsi="Garamond"/>
          <w:b/>
          <w:bCs/>
          <w:sz w:val="16"/>
          <w:u w:val="single"/>
        </w:rPr>
      </w:pPr>
    </w:p>
    <w:p w:rsidR="008557D8" w:rsidRDefault="008557D8" w:rsidP="00970E49">
      <w:pPr>
        <w:pStyle w:val="Heading1"/>
        <w:rPr>
          <w:rFonts w:ascii="Garamond" w:hAnsi="Garamond"/>
          <w:u w:val="single"/>
        </w:rPr>
        <w:sectPr w:rsidR="008557D8" w:rsidSect="00440906">
          <w:footerReference w:type="even" r:id="rId8"/>
          <w:footerReference w:type="default" r:id="rId9"/>
          <w:pgSz w:w="12240" w:h="15840"/>
          <w:pgMar w:top="720" w:right="720" w:bottom="720" w:left="720" w:header="720" w:footer="720" w:gutter="0"/>
          <w:cols w:space="720"/>
          <w:docGrid w:linePitch="360"/>
        </w:sectPr>
      </w:pPr>
    </w:p>
    <w:p w:rsidR="007258C1" w:rsidRDefault="007258C1" w:rsidP="00561E5A">
      <w:pPr>
        <w:jc w:val="center"/>
        <w:rPr>
          <w:rFonts w:ascii="Garamond" w:hAnsi="Garamond"/>
          <w:b/>
          <w:u w:val="single"/>
        </w:rPr>
      </w:pPr>
    </w:p>
    <w:p w:rsidR="008557D8" w:rsidRPr="00561E5A" w:rsidRDefault="00957704" w:rsidP="00561E5A">
      <w:pPr>
        <w:jc w:val="center"/>
        <w:rPr>
          <w:rFonts w:ascii="Garamond" w:hAnsi="Garamond"/>
          <w:b/>
        </w:rPr>
        <w:sectPr w:rsidR="008557D8" w:rsidRPr="00561E5A" w:rsidSect="0092081D">
          <w:type w:val="continuous"/>
          <w:pgSz w:w="12240" w:h="15840"/>
          <w:pgMar w:top="720" w:right="720" w:bottom="720" w:left="720" w:header="720" w:footer="720" w:gutter="0"/>
          <w:cols w:space="720" w:equalWidth="0">
            <w:col w:w="10800" w:space="720"/>
          </w:cols>
          <w:docGrid w:linePitch="360"/>
        </w:sectPr>
      </w:pPr>
      <w:r w:rsidRPr="001342E8">
        <w:rPr>
          <w:rFonts w:ascii="Garamond" w:hAnsi="Garamond"/>
          <w:b/>
          <w:u w:val="single"/>
        </w:rPr>
        <w:t xml:space="preserve">Document </w:t>
      </w:r>
      <w:r w:rsidR="00E8592D">
        <w:rPr>
          <w:rFonts w:ascii="Garamond" w:hAnsi="Garamond"/>
          <w:b/>
          <w:u w:val="single"/>
        </w:rPr>
        <w:t>5</w:t>
      </w:r>
    </w:p>
    <w:tbl>
      <w:tblPr>
        <w:tblStyle w:val="TableGrid"/>
        <w:tblpPr w:leftFromText="180" w:rightFromText="180" w:vertAnchor="text" w:horzAnchor="margin" w:tblpY="12"/>
        <w:tblW w:w="10885" w:type="dxa"/>
        <w:tblLayout w:type="fixed"/>
        <w:tblLook w:val="0000" w:firstRow="0" w:lastRow="0" w:firstColumn="0" w:lastColumn="0" w:noHBand="0" w:noVBand="0"/>
      </w:tblPr>
      <w:tblGrid>
        <w:gridCol w:w="10885"/>
      </w:tblGrid>
      <w:tr w:rsidR="0092081D" w:rsidRPr="00440906" w:rsidTr="003B7668">
        <w:trPr>
          <w:trHeight w:val="2890"/>
        </w:trPr>
        <w:tc>
          <w:tcPr>
            <w:tcW w:w="10885" w:type="dxa"/>
          </w:tcPr>
          <w:p w:rsidR="0092081D" w:rsidRPr="0078596F" w:rsidRDefault="00CC6A1F" w:rsidP="0078596F">
            <w:pPr>
              <w:pStyle w:val="BodyText"/>
              <w:spacing w:after="120"/>
              <w:rPr>
                <w:rFonts w:ascii="Garamond" w:hAnsi="Garamond"/>
              </w:rPr>
            </w:pPr>
            <w:r>
              <w:rPr>
                <w:rFonts w:ascii="Garamond" w:hAnsi="Garamond"/>
              </w:rPr>
              <w:t xml:space="preserve">SOURCE: </w:t>
            </w:r>
            <w:r w:rsidR="0092081D">
              <w:rPr>
                <w:rFonts w:ascii="Garamond" w:hAnsi="Garamond"/>
              </w:rPr>
              <w:t xml:space="preserve">Excerpt from Florentine merchant Francis </w:t>
            </w:r>
            <w:proofErr w:type="spellStart"/>
            <w:r w:rsidR="0092081D">
              <w:rPr>
                <w:rFonts w:ascii="Garamond" w:hAnsi="Garamond"/>
              </w:rPr>
              <w:t>Pegolotti’s</w:t>
            </w:r>
            <w:proofErr w:type="spellEnd"/>
            <w:r w:rsidR="0092081D">
              <w:rPr>
                <w:rFonts w:ascii="Garamond" w:hAnsi="Garamond"/>
              </w:rPr>
              <w:t xml:space="preserve"> </w:t>
            </w:r>
            <w:r w:rsidR="0092081D">
              <w:rPr>
                <w:rFonts w:ascii="Garamond" w:hAnsi="Garamond"/>
                <w:i/>
              </w:rPr>
              <w:t xml:space="preserve">Book of Descriptions of Countries, </w:t>
            </w:r>
            <w:r w:rsidR="0092081D">
              <w:rPr>
                <w:rFonts w:ascii="Garamond" w:hAnsi="Garamond"/>
              </w:rPr>
              <w:t>early 14</w:t>
            </w:r>
            <w:r w:rsidR="0092081D" w:rsidRPr="00547437">
              <w:rPr>
                <w:rFonts w:ascii="Garamond" w:hAnsi="Garamond"/>
                <w:vertAlign w:val="superscript"/>
              </w:rPr>
              <w:t>th</w:t>
            </w:r>
            <w:r w:rsidR="0092081D">
              <w:rPr>
                <w:rFonts w:ascii="Garamond" w:hAnsi="Garamond"/>
              </w:rPr>
              <w:t xml:space="preserve"> century.  The book was meant to be a travel guide for other merchants travelling east.  The part focuses on trade in Yuan China.</w:t>
            </w:r>
          </w:p>
          <w:p w:rsidR="0064091F" w:rsidRPr="00440906" w:rsidRDefault="0064091F" w:rsidP="0078596F">
            <w:pPr>
              <w:pStyle w:val="BodyText"/>
              <w:spacing w:after="120"/>
              <w:rPr>
                <w:rFonts w:ascii="Garamond" w:hAnsi="Garamond"/>
                <w:b w:val="0"/>
              </w:rPr>
            </w:pPr>
            <w:r>
              <w:rPr>
                <w:rFonts w:ascii="Garamond" w:hAnsi="Garamond"/>
                <w:b w:val="0"/>
              </w:rPr>
              <w:t xml:space="preserve">The road you travel from </w:t>
            </w:r>
            <w:proofErr w:type="spellStart"/>
            <w:r>
              <w:rPr>
                <w:rFonts w:ascii="Garamond" w:hAnsi="Garamond"/>
                <w:b w:val="0"/>
              </w:rPr>
              <w:t>Tana</w:t>
            </w:r>
            <w:proofErr w:type="spellEnd"/>
            <w:r>
              <w:rPr>
                <w:rFonts w:ascii="Garamond" w:hAnsi="Garamond"/>
                <w:b w:val="0"/>
              </w:rPr>
              <w:t xml:space="preserve"> to Cathay is perfectly safe, whether by day or by night…</w:t>
            </w:r>
          </w:p>
          <w:p w:rsidR="0092081D" w:rsidRPr="00547437" w:rsidRDefault="0092081D" w:rsidP="0078596F">
            <w:pPr>
              <w:pStyle w:val="BodyText"/>
              <w:spacing w:after="120"/>
              <w:rPr>
                <w:rFonts w:ascii="Garamond" w:hAnsi="Garamond"/>
              </w:rPr>
            </w:pPr>
            <w:r>
              <w:rPr>
                <w:rFonts w:ascii="Garamond" w:hAnsi="Garamond"/>
                <w:b w:val="0"/>
              </w:rPr>
              <w:t xml:space="preserve">Whatever silver the merchants may carry with them…the lord of Cathay [China] will take from them and put into his treasury.  And to merchants…they give that paper money of theirs in exchange.  This is of yellow paper, stamped with the seal of the lord aforesaid…called </w:t>
            </w:r>
            <w:proofErr w:type="spellStart"/>
            <w:r>
              <w:rPr>
                <w:rFonts w:ascii="Garamond" w:hAnsi="Garamond"/>
                <w:b w:val="0"/>
                <w:i/>
              </w:rPr>
              <w:t>balishi</w:t>
            </w:r>
            <w:proofErr w:type="spellEnd"/>
            <w:r>
              <w:rPr>
                <w:rFonts w:ascii="Garamond" w:hAnsi="Garamond"/>
                <w:b w:val="0"/>
                <w:i/>
              </w:rPr>
              <w:t>….</w:t>
            </w:r>
            <w:r>
              <w:rPr>
                <w:rFonts w:ascii="Garamond" w:hAnsi="Garamond"/>
                <w:b w:val="0"/>
              </w:rPr>
              <w:t>and with this money you can readily buy silk and all other merchandize that you have a desire to buy.  All the people of the country are bound to receive it…you shall not pay a higher price for your goods because your money is of paper….there are three kinds, one being worth more than another, according to the value…established for each by that lord.</w:t>
            </w:r>
          </w:p>
        </w:tc>
      </w:tr>
    </w:tbl>
    <w:p w:rsidR="007258C1" w:rsidRDefault="007258C1" w:rsidP="00561E5A">
      <w:pPr>
        <w:jc w:val="center"/>
        <w:rPr>
          <w:rFonts w:ascii="Garamond" w:hAnsi="Garamond"/>
          <w:b/>
          <w:u w:val="single"/>
        </w:rPr>
      </w:pPr>
    </w:p>
    <w:p w:rsidR="007258C1" w:rsidRDefault="007258C1" w:rsidP="00561E5A">
      <w:pPr>
        <w:jc w:val="center"/>
        <w:rPr>
          <w:rFonts w:ascii="Garamond" w:hAnsi="Garamond"/>
          <w:b/>
          <w:u w:val="single"/>
        </w:rPr>
      </w:pPr>
    </w:p>
    <w:p w:rsidR="00D25AA2" w:rsidRPr="00561E5A" w:rsidRDefault="00D25AA2" w:rsidP="00561E5A">
      <w:pPr>
        <w:jc w:val="center"/>
        <w:rPr>
          <w:rFonts w:ascii="Garamond" w:hAnsi="Garamond"/>
          <w:b/>
        </w:rPr>
        <w:sectPr w:rsidR="00D25AA2" w:rsidRPr="00561E5A" w:rsidSect="0092081D">
          <w:type w:val="continuous"/>
          <w:pgSz w:w="12240" w:h="15840"/>
          <w:pgMar w:top="720" w:right="720" w:bottom="720" w:left="720" w:header="720" w:footer="720" w:gutter="0"/>
          <w:cols w:space="720" w:equalWidth="0">
            <w:col w:w="10800" w:space="720"/>
          </w:cols>
          <w:docGrid w:linePitch="360"/>
        </w:sectPr>
      </w:pPr>
      <w:r w:rsidRPr="001342E8">
        <w:rPr>
          <w:rFonts w:ascii="Garamond" w:hAnsi="Garamond"/>
          <w:b/>
          <w:u w:val="single"/>
        </w:rPr>
        <w:t xml:space="preserve">Document </w:t>
      </w:r>
      <w:r w:rsidR="00E8592D">
        <w:rPr>
          <w:rFonts w:ascii="Garamond" w:hAnsi="Garamond"/>
          <w:b/>
          <w:u w:val="single"/>
        </w:rPr>
        <w:t>6</w:t>
      </w:r>
    </w:p>
    <w:tbl>
      <w:tblPr>
        <w:tblStyle w:val="TableGrid"/>
        <w:tblpPr w:leftFromText="180" w:rightFromText="180" w:vertAnchor="text" w:horzAnchor="margin" w:tblpY="12"/>
        <w:tblW w:w="10885" w:type="dxa"/>
        <w:tblLayout w:type="fixed"/>
        <w:tblLook w:val="0000" w:firstRow="0" w:lastRow="0" w:firstColumn="0" w:lastColumn="0" w:noHBand="0" w:noVBand="0"/>
      </w:tblPr>
      <w:tblGrid>
        <w:gridCol w:w="10885"/>
      </w:tblGrid>
      <w:tr w:rsidR="00D25AA2" w:rsidRPr="00440906" w:rsidTr="003B7668">
        <w:trPr>
          <w:trHeight w:val="2890"/>
        </w:trPr>
        <w:tc>
          <w:tcPr>
            <w:tcW w:w="10885" w:type="dxa"/>
          </w:tcPr>
          <w:p w:rsidR="00D25AA2" w:rsidRPr="0078596F" w:rsidRDefault="00514397" w:rsidP="0078596F">
            <w:pPr>
              <w:pStyle w:val="BodyText"/>
              <w:spacing w:after="120"/>
              <w:rPr>
                <w:rFonts w:ascii="Garamond" w:hAnsi="Garamond"/>
              </w:rPr>
            </w:pPr>
            <w:r>
              <w:rPr>
                <w:rFonts w:ascii="Garamond" w:hAnsi="Garamond"/>
              </w:rPr>
              <w:t xml:space="preserve">SOURCE: Contemporary </w:t>
            </w:r>
            <w:r w:rsidR="00C81295">
              <w:rPr>
                <w:rFonts w:ascii="Garamond" w:hAnsi="Garamond"/>
              </w:rPr>
              <w:t xml:space="preserve">Russian </w:t>
            </w:r>
            <w:r>
              <w:rPr>
                <w:rFonts w:ascii="Garamond" w:hAnsi="Garamond"/>
              </w:rPr>
              <w:t>chroniclers</w:t>
            </w:r>
            <w:r w:rsidR="00C81295">
              <w:rPr>
                <w:rFonts w:ascii="Garamond" w:hAnsi="Garamond"/>
              </w:rPr>
              <w:t>, 13</w:t>
            </w:r>
            <w:r w:rsidR="00C81295" w:rsidRPr="00C81295">
              <w:rPr>
                <w:rFonts w:ascii="Garamond" w:hAnsi="Garamond"/>
                <w:vertAlign w:val="superscript"/>
              </w:rPr>
              <w:t>th</w:t>
            </w:r>
            <w:r w:rsidR="00C81295">
              <w:rPr>
                <w:rFonts w:ascii="Garamond" w:hAnsi="Garamond"/>
              </w:rPr>
              <w:t xml:space="preserve"> century.</w:t>
            </w:r>
          </w:p>
          <w:p w:rsidR="00514397" w:rsidRDefault="00D25AA2" w:rsidP="0078596F">
            <w:pPr>
              <w:pStyle w:val="BodyText"/>
              <w:spacing w:after="120"/>
              <w:rPr>
                <w:rFonts w:ascii="Garamond" w:hAnsi="Garamond"/>
                <w:b w:val="0"/>
              </w:rPr>
            </w:pPr>
            <w:r>
              <w:rPr>
                <w:rFonts w:ascii="Garamond" w:hAnsi="Garamond"/>
                <w:b w:val="0"/>
              </w:rPr>
              <w:t xml:space="preserve">It happened in 1237. That winter, the godless Tatars [the Mongols], under the leadership of </w:t>
            </w:r>
            <w:proofErr w:type="spellStart"/>
            <w:r>
              <w:rPr>
                <w:rFonts w:ascii="Garamond" w:hAnsi="Garamond"/>
                <w:b w:val="0"/>
              </w:rPr>
              <w:t>Batu</w:t>
            </w:r>
            <w:proofErr w:type="spellEnd"/>
            <w:r>
              <w:rPr>
                <w:rFonts w:ascii="Garamond" w:hAnsi="Garamond"/>
                <w:b w:val="0"/>
              </w:rPr>
              <w:t xml:space="preserve">…encamped at </w:t>
            </w:r>
            <w:proofErr w:type="spellStart"/>
            <w:r>
              <w:rPr>
                <w:rFonts w:ascii="Garamond" w:hAnsi="Garamond"/>
                <w:b w:val="0"/>
              </w:rPr>
              <w:t>Onuza</w:t>
            </w:r>
            <w:proofErr w:type="spellEnd"/>
            <w:r>
              <w:rPr>
                <w:rFonts w:ascii="Garamond" w:hAnsi="Garamond"/>
                <w:b w:val="0"/>
              </w:rPr>
              <w:t xml:space="preserve">, which they took and burned. From here they dispatched their emissaries—a woman witch and two men—to the princes of </w:t>
            </w:r>
            <w:proofErr w:type="spellStart"/>
            <w:r>
              <w:rPr>
                <w:rFonts w:ascii="Garamond" w:hAnsi="Garamond"/>
                <w:b w:val="0"/>
              </w:rPr>
              <w:t>Riazan</w:t>
            </w:r>
            <w:proofErr w:type="spellEnd"/>
            <w:r>
              <w:rPr>
                <w:rFonts w:ascii="Garamond" w:hAnsi="Garamond"/>
                <w:b w:val="0"/>
              </w:rPr>
              <w:t xml:space="preserve"> demanding a tithe [tribute]…</w:t>
            </w:r>
            <w:r w:rsidR="00514397">
              <w:rPr>
                <w:rFonts w:ascii="Garamond" w:hAnsi="Garamond"/>
                <w:b w:val="0"/>
              </w:rPr>
              <w:t xml:space="preserve">the princes of </w:t>
            </w:r>
            <w:proofErr w:type="spellStart"/>
            <w:r w:rsidR="00514397">
              <w:rPr>
                <w:rFonts w:ascii="Garamond" w:hAnsi="Garamond"/>
                <w:b w:val="0"/>
              </w:rPr>
              <w:t>Riazan</w:t>
            </w:r>
            <w:proofErr w:type="spellEnd"/>
            <w:r w:rsidR="00514397">
              <w:rPr>
                <w:rFonts w:ascii="Garamond" w:hAnsi="Garamond"/>
                <w:b w:val="0"/>
              </w:rPr>
              <w:t>…did not allow the emissaries to enter the city…</w:t>
            </w:r>
          </w:p>
          <w:p w:rsidR="00514397" w:rsidRPr="00547437" w:rsidRDefault="00514397" w:rsidP="0078596F">
            <w:pPr>
              <w:pStyle w:val="BodyText"/>
              <w:spacing w:after="120"/>
              <w:rPr>
                <w:rFonts w:ascii="Garamond" w:hAnsi="Garamond"/>
              </w:rPr>
            </w:pPr>
            <w:r>
              <w:rPr>
                <w:rFonts w:ascii="Garamond" w:hAnsi="Garamond"/>
                <w:b w:val="0"/>
              </w:rPr>
              <w:t xml:space="preserve">The princes of </w:t>
            </w:r>
            <w:proofErr w:type="spellStart"/>
            <w:r>
              <w:rPr>
                <w:rFonts w:ascii="Garamond" w:hAnsi="Garamond"/>
                <w:b w:val="0"/>
              </w:rPr>
              <w:t>Riazan</w:t>
            </w:r>
            <w:proofErr w:type="spellEnd"/>
            <w:r>
              <w:rPr>
                <w:rFonts w:ascii="Garamond" w:hAnsi="Garamond"/>
                <w:b w:val="0"/>
              </w:rPr>
              <w:t xml:space="preserve">…engaged them in a battle. The struggle was fierce but the [Mongols] emerged victorious…Thus angered, the Tatars now began the conquest of the </w:t>
            </w:r>
            <w:proofErr w:type="spellStart"/>
            <w:r>
              <w:rPr>
                <w:rFonts w:ascii="Garamond" w:hAnsi="Garamond"/>
                <w:b w:val="0"/>
              </w:rPr>
              <w:t>Riazan</w:t>
            </w:r>
            <w:proofErr w:type="spellEnd"/>
            <w:r>
              <w:rPr>
                <w:rFonts w:ascii="Garamond" w:hAnsi="Garamond"/>
                <w:b w:val="0"/>
              </w:rPr>
              <w:t xml:space="preserve"> land with great fury. They destroyed cities, killed people, burned, and took [people] into slavery. On December 6, the cursed strangers approached the capital city of </w:t>
            </w:r>
            <w:proofErr w:type="spellStart"/>
            <w:r>
              <w:rPr>
                <w:rFonts w:ascii="Garamond" w:hAnsi="Garamond"/>
                <w:b w:val="0"/>
              </w:rPr>
              <w:t>Riazan</w:t>
            </w:r>
            <w:proofErr w:type="spellEnd"/>
            <w:r>
              <w:rPr>
                <w:rFonts w:ascii="Garamond" w:hAnsi="Garamond"/>
                <w:b w:val="0"/>
              </w:rPr>
              <w:t xml:space="preserve">, besieged it...the Princes of </w:t>
            </w:r>
            <w:proofErr w:type="spellStart"/>
            <w:r>
              <w:rPr>
                <w:rFonts w:ascii="Garamond" w:hAnsi="Garamond"/>
                <w:b w:val="0"/>
              </w:rPr>
              <w:t>Riazan</w:t>
            </w:r>
            <w:proofErr w:type="spellEnd"/>
            <w:r>
              <w:rPr>
                <w:rFonts w:ascii="Garamond" w:hAnsi="Garamond"/>
                <w:b w:val="0"/>
              </w:rPr>
              <w:t xml:space="preserve"> shut themselves up with the people of the city, fought bravely, but succumbed. On December 21, the Tatars took the city of </w:t>
            </w:r>
            <w:proofErr w:type="spellStart"/>
            <w:r>
              <w:rPr>
                <w:rFonts w:ascii="Garamond" w:hAnsi="Garamond"/>
                <w:b w:val="0"/>
              </w:rPr>
              <w:t>Riazan</w:t>
            </w:r>
            <w:proofErr w:type="spellEnd"/>
            <w:r>
              <w:rPr>
                <w:rFonts w:ascii="Garamond" w:hAnsi="Garamond"/>
                <w:b w:val="0"/>
              </w:rPr>
              <w:t xml:space="preserve">, burned it completely, killed Prince </w:t>
            </w:r>
            <w:proofErr w:type="spellStart"/>
            <w:r>
              <w:rPr>
                <w:rFonts w:ascii="Garamond" w:hAnsi="Garamond"/>
                <w:b w:val="0"/>
              </w:rPr>
              <w:t>Iurii</w:t>
            </w:r>
            <w:proofErr w:type="spellEnd"/>
            <w:r>
              <w:rPr>
                <w:rFonts w:ascii="Garamond" w:hAnsi="Garamond"/>
                <w:b w:val="0"/>
              </w:rPr>
              <w:t xml:space="preserve"> </w:t>
            </w:r>
            <w:proofErr w:type="spellStart"/>
            <w:r>
              <w:rPr>
                <w:rFonts w:ascii="Garamond" w:hAnsi="Garamond"/>
                <w:b w:val="0"/>
              </w:rPr>
              <w:t>Igorevich</w:t>
            </w:r>
            <w:proofErr w:type="spellEnd"/>
            <w:r>
              <w:rPr>
                <w:rFonts w:ascii="Garamond" w:hAnsi="Garamond"/>
                <w:b w:val="0"/>
              </w:rPr>
              <w:t>, his wife, slaughtered other prices, and of the captured men, women, and children, some they killed with their swords, others they killed with arrows and [then] threw them into the fire; while some they captured they bound, cut, and disemboweled their bodies. The Tatars burned many holy churches, monasteries, and villages, and took their property.</w:t>
            </w:r>
          </w:p>
        </w:tc>
      </w:tr>
    </w:tbl>
    <w:p w:rsidR="00D25AA2" w:rsidRDefault="00D25AA2" w:rsidP="00171297">
      <w:pPr>
        <w:rPr>
          <w:rFonts w:ascii="Garamond" w:hAnsi="Garamond"/>
          <w:b/>
          <w:bCs/>
        </w:rPr>
      </w:pPr>
    </w:p>
    <w:p w:rsidR="007258C1" w:rsidRDefault="007258C1" w:rsidP="00561E5A">
      <w:pPr>
        <w:jc w:val="center"/>
        <w:rPr>
          <w:rFonts w:ascii="Garamond" w:hAnsi="Garamond"/>
          <w:b/>
          <w:u w:val="single"/>
        </w:rPr>
      </w:pPr>
    </w:p>
    <w:p w:rsidR="007258C1" w:rsidRDefault="007258C1" w:rsidP="00561E5A">
      <w:pPr>
        <w:jc w:val="center"/>
        <w:rPr>
          <w:rFonts w:ascii="Garamond" w:hAnsi="Garamond"/>
          <w:b/>
          <w:u w:val="single"/>
        </w:rPr>
      </w:pPr>
    </w:p>
    <w:p w:rsidR="007258C1" w:rsidRDefault="007258C1" w:rsidP="00561E5A">
      <w:pPr>
        <w:jc w:val="center"/>
        <w:rPr>
          <w:rFonts w:ascii="Garamond" w:hAnsi="Garamond"/>
          <w:b/>
          <w:u w:val="single"/>
        </w:rPr>
      </w:pPr>
    </w:p>
    <w:p w:rsidR="007258C1" w:rsidRDefault="007258C1" w:rsidP="00561E5A">
      <w:pPr>
        <w:jc w:val="center"/>
        <w:rPr>
          <w:rFonts w:ascii="Garamond" w:hAnsi="Garamond"/>
          <w:b/>
          <w:u w:val="single"/>
        </w:rPr>
      </w:pPr>
    </w:p>
    <w:p w:rsidR="007258C1" w:rsidRDefault="007258C1" w:rsidP="00561E5A">
      <w:pPr>
        <w:jc w:val="center"/>
        <w:rPr>
          <w:rFonts w:ascii="Garamond" w:hAnsi="Garamond"/>
          <w:b/>
          <w:u w:val="single"/>
        </w:rPr>
      </w:pPr>
    </w:p>
    <w:p w:rsidR="00E8592D" w:rsidRPr="00561E5A" w:rsidRDefault="00E8592D" w:rsidP="00561E5A">
      <w:pPr>
        <w:jc w:val="center"/>
        <w:rPr>
          <w:rFonts w:ascii="Garamond" w:hAnsi="Garamond"/>
          <w:b/>
        </w:rPr>
      </w:pPr>
      <w:r w:rsidRPr="001342E8">
        <w:rPr>
          <w:rFonts w:ascii="Garamond" w:hAnsi="Garamond"/>
          <w:b/>
          <w:u w:val="single"/>
        </w:rPr>
        <w:lastRenderedPageBreak/>
        <w:t xml:space="preserve">Document </w:t>
      </w:r>
      <w:r>
        <w:rPr>
          <w:rFonts w:ascii="Garamond" w:hAnsi="Garamond"/>
          <w:b/>
          <w:u w:val="single"/>
        </w:rPr>
        <w:t>7</w:t>
      </w:r>
    </w:p>
    <w:p w:rsidR="00E8592D" w:rsidRPr="00E8592D" w:rsidRDefault="00E8592D" w:rsidP="00171297">
      <w:pPr>
        <w:rPr>
          <w:rFonts w:ascii="Garamond" w:hAnsi="Garamond"/>
          <w:b/>
          <w:bCs/>
        </w:rPr>
      </w:pPr>
      <w:r>
        <w:rPr>
          <w:rFonts w:ascii="Garamond" w:hAnsi="Garamond"/>
          <w:b/>
          <w:bCs/>
        </w:rPr>
        <w:t xml:space="preserve">SOURCE: </w:t>
      </w:r>
      <w:r>
        <w:rPr>
          <w:rFonts w:ascii="Garamond" w:hAnsi="Garamond"/>
          <w:b/>
          <w:bCs/>
          <w:i/>
        </w:rPr>
        <w:t xml:space="preserve">The Siege of Baghdad </w:t>
      </w:r>
      <w:r>
        <w:rPr>
          <w:rFonts w:ascii="Garamond" w:hAnsi="Garamond"/>
          <w:b/>
          <w:bCs/>
        </w:rPr>
        <w:t>(1258), Persian Manuscript</w:t>
      </w:r>
      <w:r w:rsidR="0078596F">
        <w:rPr>
          <w:rFonts w:ascii="Garamond" w:hAnsi="Garamond"/>
          <w:b/>
          <w:bCs/>
        </w:rPr>
        <w:t>, 15</w:t>
      </w:r>
      <w:r w:rsidR="0078596F" w:rsidRPr="0078596F">
        <w:rPr>
          <w:rFonts w:ascii="Garamond" w:hAnsi="Garamond"/>
          <w:b/>
          <w:bCs/>
          <w:vertAlign w:val="superscript"/>
        </w:rPr>
        <w:t>th</w:t>
      </w:r>
      <w:r w:rsidR="0078596F">
        <w:rPr>
          <w:rFonts w:ascii="Garamond" w:hAnsi="Garamond"/>
          <w:b/>
          <w:bCs/>
        </w:rPr>
        <w:t xml:space="preserve"> century</w:t>
      </w:r>
      <w:r>
        <w:rPr>
          <w:rFonts w:ascii="Garamond" w:hAnsi="Garamond"/>
          <w:b/>
          <w:bCs/>
        </w:rPr>
        <w:t>. The image depicts the Mongol assault</w:t>
      </w:r>
      <w:r w:rsidR="00795CC7">
        <w:rPr>
          <w:rFonts w:ascii="Garamond" w:hAnsi="Garamond"/>
          <w:b/>
          <w:bCs/>
        </w:rPr>
        <w:t xml:space="preserve"> led by </w:t>
      </w:r>
      <w:proofErr w:type="spellStart"/>
      <w:r w:rsidR="00795CC7">
        <w:rPr>
          <w:rFonts w:ascii="Garamond" w:hAnsi="Garamond"/>
          <w:b/>
          <w:bCs/>
        </w:rPr>
        <w:t>Hülagü</w:t>
      </w:r>
      <w:proofErr w:type="spellEnd"/>
      <w:r>
        <w:rPr>
          <w:rFonts w:ascii="Garamond" w:hAnsi="Garamond"/>
          <w:b/>
          <w:bCs/>
        </w:rPr>
        <w:t xml:space="preserve"> on Baghdad after a twelve-day siege. The Abbasids did not surrender to the besieging Mongols and were ultimately defeated. The Mongols sacked the city and execu</w:t>
      </w:r>
      <w:r w:rsidR="00795CC7">
        <w:rPr>
          <w:rFonts w:ascii="Garamond" w:hAnsi="Garamond"/>
          <w:b/>
          <w:bCs/>
        </w:rPr>
        <w:t xml:space="preserve">ted many. Estimates </w:t>
      </w:r>
      <w:r w:rsidR="00CD2E89">
        <w:rPr>
          <w:rFonts w:ascii="Garamond" w:hAnsi="Garamond"/>
          <w:b/>
          <w:bCs/>
        </w:rPr>
        <w:t xml:space="preserve">of deaths </w:t>
      </w:r>
      <w:r w:rsidR="00795CC7">
        <w:rPr>
          <w:rFonts w:ascii="Garamond" w:hAnsi="Garamond"/>
          <w:b/>
          <w:bCs/>
        </w:rPr>
        <w:t xml:space="preserve">have ranged from </w:t>
      </w:r>
      <w:r w:rsidR="00CD2E89">
        <w:rPr>
          <w:rFonts w:ascii="Garamond" w:hAnsi="Garamond"/>
          <w:b/>
          <w:bCs/>
        </w:rPr>
        <w:t>80,000 to upwards of 1 million,</w:t>
      </w:r>
      <w:r w:rsidR="00795CC7">
        <w:rPr>
          <w:rFonts w:ascii="Garamond" w:hAnsi="Garamond"/>
          <w:b/>
          <w:bCs/>
        </w:rPr>
        <w:t xml:space="preserve"> though the lower estimate appears to have been more likely.</w:t>
      </w:r>
    </w:p>
    <w:p w:rsidR="005037EA" w:rsidRDefault="005037EA" w:rsidP="00171297">
      <w:pPr>
        <w:rPr>
          <w:rFonts w:ascii="Garamond" w:hAnsi="Garamond"/>
          <w:b/>
          <w:bCs/>
        </w:rPr>
      </w:pPr>
      <w:r w:rsidRPr="005037EA">
        <w:rPr>
          <w:rFonts w:ascii="Garamond" w:hAnsi="Garamond"/>
          <w:b/>
          <w:bCs/>
          <w:noProof/>
        </w:rPr>
        <w:drawing>
          <wp:inline distT="0" distB="0" distL="0" distR="0">
            <wp:extent cx="6857365" cy="3930732"/>
            <wp:effectExtent l="0" t="0" r="635" b="0"/>
            <wp:docPr id="2" name="Picture 2" descr="C:\Users\foxfo\Desktop\FallOfBagh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xfo\Desktop\FallOfBaghd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9624" cy="3943491"/>
                    </a:xfrm>
                    <a:prstGeom prst="rect">
                      <a:avLst/>
                    </a:prstGeom>
                    <a:noFill/>
                    <a:ln>
                      <a:noFill/>
                    </a:ln>
                  </pic:spPr>
                </pic:pic>
              </a:graphicData>
            </a:graphic>
          </wp:inline>
        </w:drawing>
      </w:r>
    </w:p>
    <w:p w:rsidR="00C81295" w:rsidRPr="00CD2E89" w:rsidRDefault="00CD2E89" w:rsidP="00CD2E89">
      <w:pPr>
        <w:jc w:val="right"/>
        <w:rPr>
          <w:rFonts w:asciiTheme="minorHAnsi" w:hAnsiTheme="minorHAnsi"/>
        </w:rPr>
      </w:pPr>
      <w:r w:rsidRPr="00CD2E89">
        <w:rPr>
          <w:rFonts w:asciiTheme="minorHAnsi" w:hAnsiTheme="minorHAnsi"/>
        </w:rPr>
        <w:t xml:space="preserve">For a closer view, please go to </w:t>
      </w:r>
      <w:hyperlink r:id="rId11" w:history="1">
        <w:r w:rsidRPr="00CD2E89">
          <w:rPr>
            <w:rStyle w:val="Hyperlink"/>
            <w:rFonts w:asciiTheme="minorHAnsi" w:hAnsiTheme="minorHAnsi"/>
          </w:rPr>
          <w:t>http://goo.gl/61qZhQ</w:t>
        </w:r>
      </w:hyperlink>
      <w:r w:rsidRPr="00CD2E89">
        <w:rPr>
          <w:rFonts w:asciiTheme="minorHAnsi" w:hAnsiTheme="minorHAnsi"/>
          <w:color w:val="444444"/>
        </w:rPr>
        <w:t xml:space="preserve"> </w:t>
      </w:r>
    </w:p>
    <w:p w:rsidR="0078596F" w:rsidRDefault="0078596F">
      <w:pPr>
        <w:rPr>
          <w:b/>
          <w:sz w:val="30"/>
        </w:rPr>
      </w:pPr>
      <w:r>
        <w:rPr>
          <w:b/>
          <w:sz w:val="30"/>
        </w:rPr>
        <w:br w:type="page"/>
      </w:r>
    </w:p>
    <w:p w:rsidR="00C81295" w:rsidRPr="00726BB5" w:rsidRDefault="00C81295" w:rsidP="00C81295">
      <w:pPr>
        <w:rPr>
          <w:sz w:val="30"/>
        </w:rPr>
      </w:pPr>
      <w:r w:rsidRPr="00726BB5">
        <w:rPr>
          <w:b/>
          <w:sz w:val="30"/>
        </w:rPr>
        <w:lastRenderedPageBreak/>
        <w:t xml:space="preserve">Document-Based Question (DBQ) – </w:t>
      </w:r>
      <w:r w:rsidR="00561E5A" w:rsidRPr="00726BB5">
        <w:rPr>
          <w:b/>
          <w:sz w:val="30"/>
        </w:rPr>
        <w:t>Mongol Expansion</w:t>
      </w:r>
      <w:r w:rsidRPr="00726BB5">
        <w:rPr>
          <w:b/>
          <w:sz w:val="30"/>
        </w:rPr>
        <w:t xml:space="preserve"> – Grading Rubric</w:t>
      </w:r>
    </w:p>
    <w:p w:rsidR="00C81295" w:rsidRPr="00726BB5" w:rsidRDefault="00C81295" w:rsidP="00C81295">
      <w:pPr>
        <w:rPr>
          <w:sz w:val="16"/>
        </w:rPr>
      </w:pPr>
    </w:p>
    <w:p w:rsidR="00C81295" w:rsidRPr="00726BB5" w:rsidRDefault="00C81295" w:rsidP="00C81295">
      <w:r w:rsidRPr="00726BB5">
        <w:rPr>
          <w:b/>
        </w:rPr>
        <w:t>PROMPT</w:t>
      </w:r>
      <w:r w:rsidRPr="00726BB5">
        <w:t xml:space="preserve">: Using the documents provided and your knowledge of world history, analyze </w:t>
      </w:r>
      <w:r w:rsidR="00726BB5" w:rsidRPr="00726BB5">
        <w:t xml:space="preserve">the </w:t>
      </w:r>
      <w:r w:rsidR="00CD2E89">
        <w:t xml:space="preserve">degree to which the </w:t>
      </w:r>
      <w:r w:rsidR="00726BB5" w:rsidRPr="00726BB5">
        <w:t xml:space="preserve">Mongol </w:t>
      </w:r>
      <w:r w:rsidR="00CD2E89">
        <w:t>Empire affected societies of Afro-Eurasia in the thirteenth and fourteenth centuries.</w:t>
      </w:r>
    </w:p>
    <w:p w:rsidR="00C81295" w:rsidRPr="00561E5A" w:rsidRDefault="00C81295" w:rsidP="00C81295">
      <w:pPr>
        <w:rPr>
          <w:i/>
          <w:sz w:val="16"/>
        </w:rPr>
      </w:pPr>
    </w:p>
    <w:p w:rsidR="00C81295" w:rsidRPr="00561E5A" w:rsidRDefault="00C81295" w:rsidP="00C81295">
      <w:pPr>
        <w:rPr>
          <w:i/>
          <w:sz w:val="22"/>
        </w:rPr>
      </w:pPr>
      <w:r w:rsidRPr="00561E5A">
        <w:rPr>
          <w:i/>
          <w:sz w:val="22"/>
        </w:rPr>
        <w:t xml:space="preserve">Please note: </w:t>
      </w:r>
    </w:p>
    <w:p w:rsidR="00C81295" w:rsidRPr="00561E5A" w:rsidRDefault="00C81295" w:rsidP="00561E5A">
      <w:pPr>
        <w:pStyle w:val="ListParagraph"/>
        <w:numPr>
          <w:ilvl w:val="0"/>
          <w:numId w:val="11"/>
        </w:numPr>
        <w:ind w:left="180" w:hanging="180"/>
        <w:rPr>
          <w:sz w:val="20"/>
        </w:rPr>
      </w:pPr>
      <w:r w:rsidRPr="00561E5A">
        <w:rPr>
          <w:sz w:val="20"/>
        </w:rPr>
        <w:t>Each point of the rubric is earned independently (e.g. point can be earned using evidence without earning a point for thesis)</w:t>
      </w:r>
    </w:p>
    <w:p w:rsidR="00C81295" w:rsidRPr="00561E5A" w:rsidRDefault="00C81295" w:rsidP="00561E5A">
      <w:pPr>
        <w:pStyle w:val="ListParagraph"/>
        <w:numPr>
          <w:ilvl w:val="0"/>
          <w:numId w:val="11"/>
        </w:numPr>
        <w:ind w:left="180" w:hanging="180"/>
        <w:rPr>
          <w:sz w:val="20"/>
        </w:rPr>
      </w:pPr>
      <w:r w:rsidRPr="00561E5A">
        <w:rPr>
          <w:sz w:val="20"/>
        </w:rPr>
        <w:t>Unique evidence from the response is required to earn each point (e.g., evidence in the response that is used to earn the contextualization point could not be used to earn the point for synthesis or the point for sourcing the documents.)</w:t>
      </w:r>
    </w:p>
    <w:p w:rsidR="00C81295" w:rsidRPr="00561E5A" w:rsidRDefault="00C81295" w:rsidP="00561E5A">
      <w:pPr>
        <w:pStyle w:val="ListParagraph"/>
        <w:numPr>
          <w:ilvl w:val="0"/>
          <w:numId w:val="11"/>
        </w:numPr>
        <w:ind w:left="180" w:hanging="180"/>
        <w:rPr>
          <w:sz w:val="20"/>
        </w:rPr>
      </w:pPr>
      <w:r w:rsidRPr="00561E5A">
        <w:rPr>
          <w:sz w:val="20"/>
        </w:rPr>
        <w:t>On accuracy: The components of this rubric each require that students demonstrate historically defensible content knowledge. Given the timed nature of the exam, the essay may contain errors that do not detract from the overall quality, as long as the historical content used to advance the argument is accurate.</w:t>
      </w:r>
    </w:p>
    <w:p w:rsidR="00C81295" w:rsidRDefault="00C81295" w:rsidP="00561E5A">
      <w:pPr>
        <w:pStyle w:val="ListParagraph"/>
        <w:numPr>
          <w:ilvl w:val="0"/>
          <w:numId w:val="11"/>
        </w:numPr>
        <w:ind w:left="180" w:hanging="180"/>
        <w:rPr>
          <w:sz w:val="20"/>
        </w:rPr>
      </w:pPr>
      <w:r w:rsidRPr="00561E5A">
        <w:rPr>
          <w:sz w:val="20"/>
        </w:rPr>
        <w:t xml:space="preserve">On clarity: These essays </w:t>
      </w:r>
      <w:proofErr w:type="gramStart"/>
      <w:r w:rsidRPr="00561E5A">
        <w:rPr>
          <w:sz w:val="20"/>
        </w:rPr>
        <w:t>should be considered</w:t>
      </w:r>
      <w:proofErr w:type="gramEnd"/>
      <w:r w:rsidRPr="00561E5A">
        <w:rPr>
          <w:sz w:val="20"/>
        </w:rPr>
        <w:t xml:space="preserve"> first drafts and this may contain grammatical errors.</w:t>
      </w:r>
    </w:p>
    <w:p w:rsidR="003D07A7" w:rsidRDefault="003D07A7" w:rsidP="003D07A7">
      <w:pPr>
        <w:rPr>
          <w:sz w:val="20"/>
        </w:rPr>
      </w:pPr>
    </w:p>
    <w:tbl>
      <w:tblPr>
        <w:tblW w:w="110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40"/>
        <w:gridCol w:w="870"/>
      </w:tblGrid>
      <w:tr w:rsidR="003D07A7" w:rsidTr="00AD2D6D">
        <w:tc>
          <w:tcPr>
            <w:tcW w:w="10140" w:type="dxa"/>
            <w:shd w:val="clear" w:color="auto" w:fill="BFBFBF"/>
          </w:tcPr>
          <w:p w:rsidR="003D07A7" w:rsidRDefault="003D07A7" w:rsidP="00AD2D6D">
            <w:pPr>
              <w:ind w:left="360"/>
              <w:rPr>
                <w:rFonts w:ascii="Cambria" w:eastAsia="Cambria" w:hAnsi="Cambria" w:cs="Cambria"/>
                <w:sz w:val="22"/>
                <w:szCs w:val="22"/>
              </w:rPr>
            </w:pPr>
            <w:r>
              <w:rPr>
                <w:rFonts w:ascii="Cambria" w:eastAsia="Cambria" w:hAnsi="Cambria" w:cs="Cambria"/>
                <w:b/>
                <w:smallCaps/>
                <w:sz w:val="22"/>
                <w:szCs w:val="22"/>
              </w:rPr>
              <w:t>Rubric Element</w:t>
            </w:r>
          </w:p>
        </w:tc>
        <w:tc>
          <w:tcPr>
            <w:tcW w:w="870" w:type="dxa"/>
            <w:shd w:val="clear" w:color="auto" w:fill="BFBFBF"/>
          </w:tcPr>
          <w:p w:rsidR="003D07A7" w:rsidRDefault="003D07A7" w:rsidP="00AD2D6D">
            <w:pPr>
              <w:jc w:val="center"/>
              <w:rPr>
                <w:rFonts w:ascii="Cambria" w:eastAsia="Cambria" w:hAnsi="Cambria" w:cs="Cambria"/>
                <w:sz w:val="22"/>
                <w:szCs w:val="22"/>
              </w:rPr>
            </w:pPr>
            <w:r>
              <w:rPr>
                <w:rFonts w:ascii="Cambria" w:eastAsia="Cambria" w:hAnsi="Cambria" w:cs="Cambria"/>
                <w:b/>
                <w:smallCaps/>
                <w:sz w:val="22"/>
                <w:szCs w:val="22"/>
              </w:rPr>
              <w:t>Points</w:t>
            </w:r>
          </w:p>
        </w:tc>
      </w:tr>
      <w:tr w:rsidR="003D07A7" w:rsidTr="00AD2D6D">
        <w:tc>
          <w:tcPr>
            <w:tcW w:w="10140" w:type="dxa"/>
          </w:tcPr>
          <w:p w:rsidR="003D07A7" w:rsidRDefault="003D07A7" w:rsidP="003D07A7">
            <w:pPr>
              <w:numPr>
                <w:ilvl w:val="0"/>
                <w:numId w:val="17"/>
              </w:numPr>
              <w:pBdr>
                <w:top w:val="nil"/>
                <w:left w:val="nil"/>
                <w:bottom w:val="nil"/>
                <w:right w:val="nil"/>
                <w:between w:val="nil"/>
              </w:pBdr>
              <w:ind w:left="378" w:hanging="378"/>
              <w:contextualSpacing/>
              <w:rPr>
                <w:rFonts w:ascii="Cambria" w:eastAsia="Cambria" w:hAnsi="Cambria" w:cs="Cambria"/>
                <w:color w:val="000000"/>
                <w:sz w:val="22"/>
                <w:szCs w:val="22"/>
              </w:rPr>
            </w:pPr>
            <w:r>
              <w:rPr>
                <w:rFonts w:ascii="Cambria" w:eastAsia="Cambria" w:hAnsi="Cambria" w:cs="Cambria"/>
                <w:b/>
                <w:smallCaps/>
                <w:color w:val="000000"/>
                <w:sz w:val="22"/>
                <w:szCs w:val="22"/>
              </w:rPr>
              <w:t>Thesis (1</w:t>
            </w:r>
            <w:r>
              <w:rPr>
                <w:rFonts w:ascii="Cambria" w:eastAsia="Cambria" w:hAnsi="Cambria" w:cs="Cambria"/>
                <w:b/>
                <w:color w:val="000000"/>
                <w:sz w:val="22"/>
                <w:szCs w:val="22"/>
              </w:rPr>
              <w:t xml:space="preserve"> point)</w:t>
            </w:r>
          </w:p>
          <w:p w:rsidR="003D07A7" w:rsidRDefault="003D07A7" w:rsidP="003D07A7">
            <w:pPr>
              <w:numPr>
                <w:ilvl w:val="0"/>
                <w:numId w:val="21"/>
              </w:numPr>
              <w:ind w:hanging="360"/>
              <w:contextualSpacing/>
              <w:rPr>
                <w:rFonts w:ascii="Cambria" w:eastAsia="Cambria" w:hAnsi="Cambria" w:cs="Cambria"/>
                <w:sz w:val="22"/>
                <w:szCs w:val="22"/>
              </w:rPr>
            </w:pPr>
            <w:r>
              <w:rPr>
                <w:rFonts w:ascii="Cambria" w:eastAsia="Cambria" w:hAnsi="Cambria" w:cs="Cambria"/>
                <w:sz w:val="22"/>
                <w:szCs w:val="22"/>
              </w:rPr>
              <w:t>Has a historically defensible</w:t>
            </w:r>
            <w:r>
              <w:rPr>
                <w:rFonts w:ascii="Cambria" w:eastAsia="Cambria" w:hAnsi="Cambria" w:cs="Cambria"/>
                <w:b/>
                <w:sz w:val="22"/>
                <w:szCs w:val="22"/>
              </w:rPr>
              <w:t xml:space="preserve"> THESIS </w:t>
            </w:r>
            <w:r>
              <w:rPr>
                <w:rFonts w:ascii="Cambria" w:eastAsia="Cambria" w:hAnsi="Cambria" w:cs="Cambria"/>
                <w:sz w:val="22"/>
                <w:szCs w:val="22"/>
              </w:rPr>
              <w:t>that directly addresses “</w:t>
            </w:r>
            <w:r>
              <w:rPr>
                <w:rFonts w:ascii="Cambria" w:eastAsia="Cambria" w:hAnsi="Cambria" w:cs="Cambria"/>
                <w:b/>
                <w:sz w:val="22"/>
                <w:szCs w:val="22"/>
              </w:rPr>
              <w:t>all parts of</w:t>
            </w:r>
            <w:r>
              <w:rPr>
                <w:rFonts w:ascii="Cambria" w:eastAsia="Cambria" w:hAnsi="Cambria" w:cs="Cambria"/>
                <w:sz w:val="22"/>
                <w:szCs w:val="22"/>
              </w:rPr>
              <w:t>” the question/prompt</w:t>
            </w:r>
          </w:p>
          <w:p w:rsidR="003D07A7" w:rsidRDefault="003D07A7" w:rsidP="00AD2D6D">
            <w:pPr>
              <w:rPr>
                <w:rFonts w:ascii="Cambria" w:eastAsia="Cambria" w:hAnsi="Cambria" w:cs="Cambria"/>
                <w:sz w:val="22"/>
                <w:szCs w:val="22"/>
              </w:rPr>
            </w:pPr>
          </w:p>
          <w:p w:rsidR="003D07A7" w:rsidRDefault="00572D13" w:rsidP="00572D13">
            <w:pPr>
              <w:ind w:left="720"/>
              <w:rPr>
                <w:rFonts w:ascii="Cambria" w:eastAsia="Cambria" w:hAnsi="Cambria" w:cs="Cambria"/>
                <w:sz w:val="22"/>
                <w:szCs w:val="22"/>
              </w:rPr>
            </w:pPr>
            <w:r>
              <w:rPr>
                <w:rFonts w:ascii="Fira Mono" w:eastAsia="Fira Mono" w:hAnsi="Fira Mono" w:cs="Fira Mono"/>
                <w:sz w:val="22"/>
                <w:szCs w:val="22"/>
              </w:rPr>
              <w:t xml:space="preserve">  </w:t>
            </w:r>
            <w:r w:rsidR="003D07A7">
              <w:rPr>
                <w:rFonts w:ascii="Fira Mono" w:eastAsia="Fira Mono" w:hAnsi="Fira Mono" w:cs="Fira Mono"/>
                <w:sz w:val="22"/>
                <w:szCs w:val="22"/>
              </w:rPr>
              <w:t xml:space="preserve">  </w:t>
            </w:r>
            <w:r w:rsidR="003D07A7">
              <w:rPr>
                <w:rFonts w:ascii="Segoe UI Symbol" w:eastAsia="Fira Mono" w:hAnsi="Segoe UI Symbol" w:cs="Segoe UI Symbol"/>
                <w:sz w:val="22"/>
                <w:szCs w:val="22"/>
              </w:rPr>
              <w:t>⬜</w:t>
            </w:r>
            <w:r w:rsidR="003D07A7">
              <w:rPr>
                <w:rFonts w:ascii="Cambria" w:eastAsia="Cambria" w:hAnsi="Cambria" w:cs="Cambria"/>
                <w:sz w:val="22"/>
                <w:szCs w:val="22"/>
              </w:rPr>
              <w:t xml:space="preserve"> No Thesis</w:t>
            </w:r>
            <w:r w:rsidR="003D07A7">
              <w:rPr>
                <w:rFonts w:ascii="Cambria" w:eastAsia="Cambria" w:hAnsi="Cambria" w:cs="Cambria"/>
                <w:sz w:val="22"/>
                <w:szCs w:val="22"/>
              </w:rPr>
              <w:tab/>
              <w:t xml:space="preserve">      </w:t>
            </w:r>
            <w:r w:rsidR="003D07A7">
              <w:rPr>
                <w:rFonts w:ascii="Segoe UI Symbol" w:eastAsia="Fira Mono" w:hAnsi="Segoe UI Symbol" w:cs="Segoe UI Symbol"/>
                <w:sz w:val="22"/>
                <w:szCs w:val="22"/>
              </w:rPr>
              <w:t>⬜</w:t>
            </w:r>
            <w:r w:rsidR="003D07A7">
              <w:rPr>
                <w:rFonts w:ascii="Cambria" w:eastAsia="Cambria" w:hAnsi="Cambria" w:cs="Cambria"/>
                <w:sz w:val="22"/>
                <w:szCs w:val="22"/>
              </w:rPr>
              <w:t xml:space="preserve"> Needs Work/Too General       </w:t>
            </w:r>
            <w:r w:rsidR="003D07A7">
              <w:rPr>
                <w:rFonts w:ascii="Segoe UI Symbol" w:eastAsia="Fira Mono" w:hAnsi="Segoe UI Symbol" w:cs="Segoe UI Symbol"/>
                <w:sz w:val="22"/>
                <w:szCs w:val="22"/>
              </w:rPr>
              <w:t>⬜</w:t>
            </w:r>
            <w:r w:rsidR="003D07A7">
              <w:rPr>
                <w:rFonts w:ascii="Cambria" w:eastAsia="Cambria" w:hAnsi="Cambria" w:cs="Cambria"/>
                <w:sz w:val="22"/>
                <w:szCs w:val="22"/>
              </w:rPr>
              <w:t xml:space="preserve">  Yes, In Conclusion                          </w:t>
            </w:r>
            <w:r w:rsidR="003D07A7">
              <w:rPr>
                <w:rFonts w:ascii="Segoe UI Symbol" w:eastAsia="Fira Mono" w:hAnsi="Segoe UI Symbol" w:cs="Segoe UI Symbol"/>
                <w:sz w:val="22"/>
                <w:szCs w:val="22"/>
              </w:rPr>
              <w:t>⬜</w:t>
            </w:r>
            <w:r w:rsidR="003D07A7">
              <w:rPr>
                <w:rFonts w:ascii="Cambria" w:eastAsia="Cambria" w:hAnsi="Cambria" w:cs="Cambria"/>
                <w:sz w:val="22"/>
                <w:szCs w:val="22"/>
              </w:rPr>
              <w:t xml:space="preserve"> Yes</w:t>
            </w:r>
            <w:r w:rsidR="003D07A7">
              <w:rPr>
                <w:rFonts w:ascii="Cambria" w:eastAsia="Cambria" w:hAnsi="Cambria" w:cs="Cambria"/>
                <w:sz w:val="22"/>
                <w:szCs w:val="22"/>
              </w:rPr>
              <w:tab/>
            </w:r>
          </w:p>
        </w:tc>
        <w:tc>
          <w:tcPr>
            <w:tcW w:w="870" w:type="dxa"/>
          </w:tcPr>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r>
              <w:rPr>
                <w:rFonts w:ascii="Cambria" w:eastAsia="Cambria" w:hAnsi="Cambria" w:cs="Cambria"/>
                <w:sz w:val="22"/>
                <w:szCs w:val="22"/>
              </w:rPr>
              <w:t>_____/1</w:t>
            </w:r>
          </w:p>
        </w:tc>
      </w:tr>
      <w:tr w:rsidR="003D07A7" w:rsidTr="00572D13">
        <w:trPr>
          <w:trHeight w:val="1700"/>
        </w:trPr>
        <w:tc>
          <w:tcPr>
            <w:tcW w:w="10140" w:type="dxa"/>
          </w:tcPr>
          <w:p w:rsidR="003D07A7" w:rsidRDefault="003D07A7" w:rsidP="00AD2D6D">
            <w:pPr>
              <w:rPr>
                <w:rFonts w:ascii="Cambria" w:eastAsia="Cambria" w:hAnsi="Cambria" w:cs="Cambria"/>
                <w:sz w:val="22"/>
                <w:szCs w:val="22"/>
              </w:rPr>
            </w:pPr>
            <w:r>
              <w:rPr>
                <w:rFonts w:ascii="Cambria" w:eastAsia="Cambria" w:hAnsi="Cambria" w:cs="Cambria"/>
                <w:b/>
                <w:smallCaps/>
                <w:sz w:val="22"/>
                <w:szCs w:val="22"/>
              </w:rPr>
              <w:t xml:space="preserve">B.    Contextualization  </w:t>
            </w:r>
            <w:r>
              <w:rPr>
                <w:rFonts w:ascii="Cambria" w:eastAsia="Cambria" w:hAnsi="Cambria" w:cs="Cambria"/>
                <w:b/>
                <w:sz w:val="22"/>
                <w:szCs w:val="22"/>
              </w:rPr>
              <w:t>(1 point)</w:t>
            </w:r>
          </w:p>
          <w:p w:rsidR="003D07A7" w:rsidRDefault="003D07A7" w:rsidP="003D07A7">
            <w:pPr>
              <w:numPr>
                <w:ilvl w:val="0"/>
                <w:numId w:val="22"/>
              </w:numPr>
              <w:ind w:hanging="360"/>
              <w:contextualSpacing/>
              <w:rPr>
                <w:rFonts w:ascii="Cambria" w:eastAsia="Cambria" w:hAnsi="Cambria" w:cs="Cambria"/>
                <w:sz w:val="22"/>
                <w:szCs w:val="22"/>
              </w:rPr>
            </w:pPr>
            <w:r>
              <w:rPr>
                <w:rFonts w:ascii="Cambria" w:eastAsia="Cambria" w:hAnsi="Cambria" w:cs="Cambria"/>
                <w:b/>
                <w:sz w:val="22"/>
                <w:szCs w:val="22"/>
              </w:rPr>
              <w:t xml:space="preserve">Contextualization: </w:t>
            </w:r>
            <w:r>
              <w:rPr>
                <w:rFonts w:ascii="Cambria" w:eastAsia="Cambria" w:hAnsi="Cambria" w:cs="Cambria"/>
                <w:sz w:val="22"/>
                <w:szCs w:val="22"/>
              </w:rPr>
              <w:t xml:space="preserve">Situates the argument by explaining the broader historical events, developments, or processes immediately relevant to the question. </w:t>
            </w:r>
          </w:p>
          <w:p w:rsidR="003D07A7" w:rsidRDefault="003D07A7" w:rsidP="003D07A7">
            <w:pPr>
              <w:numPr>
                <w:ilvl w:val="0"/>
                <w:numId w:val="22"/>
              </w:numPr>
              <w:ind w:hanging="360"/>
              <w:contextualSpacing/>
              <w:rPr>
                <w:rFonts w:ascii="Cambria" w:eastAsia="Cambria" w:hAnsi="Cambria" w:cs="Cambria"/>
                <w:sz w:val="22"/>
                <w:szCs w:val="22"/>
              </w:rPr>
            </w:pPr>
            <w:r>
              <w:rPr>
                <w:rFonts w:ascii="Cambria" w:eastAsia="Cambria" w:hAnsi="Cambria" w:cs="Cambria"/>
                <w:sz w:val="22"/>
                <w:szCs w:val="22"/>
              </w:rPr>
              <w:t xml:space="preserve">Do this in 3-4 FACT RICH sentences! </w:t>
            </w:r>
            <w:r>
              <w:rPr>
                <w:rFonts w:ascii="Cambria" w:eastAsia="Cambria" w:hAnsi="Cambria" w:cs="Cambria"/>
                <w:i/>
                <w:sz w:val="22"/>
                <w:szCs w:val="22"/>
              </w:rPr>
              <w:t xml:space="preserve">Can’t count this as Evidence </w:t>
            </w:r>
            <w:proofErr w:type="gramStart"/>
            <w:r>
              <w:rPr>
                <w:rFonts w:ascii="Cambria" w:eastAsia="Cambria" w:hAnsi="Cambria" w:cs="Cambria"/>
                <w:i/>
                <w:sz w:val="22"/>
                <w:szCs w:val="22"/>
              </w:rPr>
              <w:t>Beyond</w:t>
            </w:r>
            <w:proofErr w:type="gramEnd"/>
            <w:r>
              <w:rPr>
                <w:rFonts w:ascii="Cambria" w:eastAsia="Cambria" w:hAnsi="Cambria" w:cs="Cambria"/>
                <w:i/>
                <w:sz w:val="22"/>
                <w:szCs w:val="22"/>
              </w:rPr>
              <w:t xml:space="preserve"> the Documents!</w:t>
            </w:r>
          </w:p>
          <w:p w:rsidR="003D07A7" w:rsidRDefault="003D07A7" w:rsidP="00AD2D6D">
            <w:pPr>
              <w:rPr>
                <w:rFonts w:ascii="Cambria" w:eastAsia="Cambria" w:hAnsi="Cambria" w:cs="Cambria"/>
                <w:sz w:val="22"/>
                <w:szCs w:val="22"/>
              </w:rPr>
            </w:pPr>
          </w:p>
          <w:p w:rsidR="003D07A7" w:rsidRDefault="003D07A7" w:rsidP="00572D13">
            <w:pPr>
              <w:ind w:left="720"/>
              <w:rPr>
                <w:rFonts w:ascii="Cambria" w:eastAsia="Cambria" w:hAnsi="Cambria" w:cs="Cambria"/>
                <w:sz w:val="22"/>
                <w:szCs w:val="22"/>
              </w:rPr>
            </w:pPr>
            <w:r>
              <w:rPr>
                <w:rFonts w:ascii="Fira Mono" w:eastAsia="Fira Mono" w:hAnsi="Fira Mono" w:cs="Fira Mono"/>
                <w:sz w:val="22"/>
                <w:szCs w:val="22"/>
              </w:rPr>
              <w:t xml:space="preserve">  </w:t>
            </w:r>
            <w:r>
              <w:rPr>
                <w:rFonts w:ascii="Segoe UI Symbol" w:eastAsia="Fira Mono" w:hAnsi="Segoe UI Symbol" w:cs="Segoe UI Symbol"/>
                <w:sz w:val="22"/>
                <w:szCs w:val="22"/>
              </w:rPr>
              <w:t>⬜</w:t>
            </w:r>
            <w:r>
              <w:rPr>
                <w:rFonts w:ascii="Cambria" w:eastAsia="Cambria" w:hAnsi="Cambria" w:cs="Cambria"/>
                <w:sz w:val="22"/>
                <w:szCs w:val="22"/>
              </w:rPr>
              <w:t xml:space="preserve">No Evidence        </w:t>
            </w:r>
            <w:r>
              <w:rPr>
                <w:rFonts w:ascii="Segoe UI Symbol" w:eastAsia="Fira Mono" w:hAnsi="Segoe UI Symbol" w:cs="Segoe UI Symbol"/>
                <w:sz w:val="22"/>
                <w:szCs w:val="22"/>
              </w:rPr>
              <w:t>⬜</w:t>
            </w:r>
            <w:r>
              <w:rPr>
                <w:rFonts w:ascii="Cambria" w:eastAsia="Cambria" w:hAnsi="Cambria" w:cs="Cambria"/>
                <w:sz w:val="22"/>
                <w:szCs w:val="22"/>
              </w:rPr>
              <w:t xml:space="preserve">Needs Work/Too Vague           </w:t>
            </w:r>
            <w:r>
              <w:rPr>
                <w:rFonts w:ascii="Segoe UI Symbol" w:eastAsia="Fira Mono" w:hAnsi="Segoe UI Symbol" w:cs="Segoe UI Symbol"/>
                <w:sz w:val="22"/>
                <w:szCs w:val="22"/>
              </w:rPr>
              <w:t>⬜</w:t>
            </w:r>
            <w:r>
              <w:rPr>
                <w:rFonts w:ascii="Cambria" w:eastAsia="Cambria" w:hAnsi="Cambria" w:cs="Cambria"/>
                <w:sz w:val="22"/>
                <w:szCs w:val="22"/>
              </w:rPr>
              <w:t xml:space="preserve"> Almost/Needs Connection</w:t>
            </w:r>
            <w:r>
              <w:rPr>
                <w:rFonts w:ascii="Cambria" w:eastAsia="Cambria" w:hAnsi="Cambria" w:cs="Cambria"/>
                <w:sz w:val="22"/>
                <w:szCs w:val="22"/>
              </w:rPr>
              <w:tab/>
              <w:t xml:space="preserve"> </w:t>
            </w:r>
            <w:r>
              <w:rPr>
                <w:rFonts w:ascii="Segoe UI Symbol" w:eastAsia="Fira Mono" w:hAnsi="Segoe UI Symbol" w:cs="Segoe UI Symbol"/>
                <w:sz w:val="22"/>
                <w:szCs w:val="22"/>
              </w:rPr>
              <w:t>⬜</w:t>
            </w:r>
            <w:r>
              <w:rPr>
                <w:rFonts w:ascii="Fira Mono" w:eastAsia="Fira Mono" w:hAnsi="Fira Mono" w:cs="Fira Mono"/>
                <w:sz w:val="22"/>
                <w:szCs w:val="22"/>
              </w:rPr>
              <w:t xml:space="preserve"> </w:t>
            </w:r>
            <w:r>
              <w:rPr>
                <w:rFonts w:ascii="Cambria" w:eastAsia="Cambria" w:hAnsi="Cambria" w:cs="Cambria"/>
                <w:sz w:val="22"/>
                <w:szCs w:val="22"/>
              </w:rPr>
              <w:t>Yes</w:t>
            </w:r>
          </w:p>
        </w:tc>
        <w:tc>
          <w:tcPr>
            <w:tcW w:w="870" w:type="dxa"/>
          </w:tcPr>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r>
              <w:rPr>
                <w:rFonts w:ascii="Cambria" w:eastAsia="Cambria" w:hAnsi="Cambria" w:cs="Cambria"/>
                <w:sz w:val="22"/>
                <w:szCs w:val="22"/>
              </w:rPr>
              <w:t>_____/1</w:t>
            </w:r>
          </w:p>
        </w:tc>
      </w:tr>
      <w:tr w:rsidR="003D07A7" w:rsidTr="00AD2D6D">
        <w:trPr>
          <w:trHeight w:val="980"/>
        </w:trPr>
        <w:tc>
          <w:tcPr>
            <w:tcW w:w="10140" w:type="dxa"/>
          </w:tcPr>
          <w:p w:rsidR="003D07A7" w:rsidRDefault="003D07A7" w:rsidP="00AD2D6D">
            <w:pPr>
              <w:ind w:left="-72"/>
              <w:rPr>
                <w:rFonts w:ascii="Cambria" w:eastAsia="Cambria" w:hAnsi="Cambria" w:cs="Cambria"/>
                <w:sz w:val="22"/>
                <w:szCs w:val="22"/>
              </w:rPr>
            </w:pPr>
            <w:r>
              <w:rPr>
                <w:rFonts w:ascii="Cambria" w:eastAsia="Cambria" w:hAnsi="Cambria" w:cs="Cambria"/>
                <w:b/>
                <w:smallCaps/>
                <w:sz w:val="22"/>
                <w:szCs w:val="22"/>
              </w:rPr>
              <w:t xml:space="preserve">C.      Evidence </w:t>
            </w:r>
            <w:r>
              <w:rPr>
                <w:rFonts w:ascii="Cambria" w:eastAsia="Cambria" w:hAnsi="Cambria" w:cs="Cambria"/>
                <w:b/>
                <w:sz w:val="22"/>
                <w:szCs w:val="22"/>
              </w:rPr>
              <w:t>(3 points)</w:t>
            </w:r>
          </w:p>
          <w:p w:rsidR="003D07A7" w:rsidRDefault="003D07A7" w:rsidP="003D07A7">
            <w:pPr>
              <w:numPr>
                <w:ilvl w:val="0"/>
                <w:numId w:val="18"/>
              </w:numPr>
              <w:ind w:hanging="360"/>
              <w:contextualSpacing/>
              <w:rPr>
                <w:rFonts w:ascii="Cambria" w:eastAsia="Cambria" w:hAnsi="Cambria" w:cs="Cambria"/>
                <w:b/>
                <w:sz w:val="22"/>
                <w:szCs w:val="22"/>
              </w:rPr>
            </w:pPr>
            <w:r>
              <w:rPr>
                <w:rFonts w:ascii="Cambria" w:eastAsia="Cambria" w:hAnsi="Cambria" w:cs="Cambria"/>
                <w:b/>
                <w:sz w:val="22"/>
                <w:szCs w:val="22"/>
              </w:rPr>
              <w:t xml:space="preserve">Evidence from the documents:  </w:t>
            </w:r>
            <w:r>
              <w:rPr>
                <w:rFonts w:ascii="Cambria" w:eastAsia="Cambria" w:hAnsi="Cambria" w:cs="Cambria"/>
                <w:sz w:val="22"/>
                <w:szCs w:val="22"/>
              </w:rPr>
              <w:t xml:space="preserve">Utilizes the content of </w:t>
            </w:r>
            <w:r>
              <w:rPr>
                <w:rFonts w:ascii="Cambria" w:eastAsia="Cambria" w:hAnsi="Cambria" w:cs="Cambria"/>
                <w:b/>
                <w:sz w:val="22"/>
                <w:szCs w:val="22"/>
                <w:u w:val="single"/>
              </w:rPr>
              <w:t>at least three</w:t>
            </w:r>
            <w:r>
              <w:rPr>
                <w:rFonts w:ascii="Cambria" w:eastAsia="Cambria" w:hAnsi="Cambria" w:cs="Cambria"/>
                <w:sz w:val="22"/>
                <w:szCs w:val="22"/>
              </w:rPr>
              <w:t xml:space="preserve"> documents to address the topic of the prompt </w:t>
            </w:r>
          </w:p>
          <w:p w:rsidR="003D07A7" w:rsidRDefault="003D07A7" w:rsidP="00AD2D6D">
            <w:pPr>
              <w:rPr>
                <w:rFonts w:ascii="Cambria" w:eastAsia="Cambria" w:hAnsi="Cambria" w:cs="Cambria"/>
                <w:sz w:val="22"/>
                <w:szCs w:val="22"/>
              </w:rPr>
            </w:pPr>
          </w:p>
          <w:p w:rsidR="003D07A7" w:rsidRDefault="003D07A7" w:rsidP="00572D13">
            <w:pPr>
              <w:ind w:left="720"/>
              <w:rPr>
                <w:rFonts w:ascii="Cambria" w:eastAsia="Cambria" w:hAnsi="Cambria" w:cs="Cambria"/>
                <w:sz w:val="22"/>
                <w:szCs w:val="22"/>
              </w:rPr>
            </w:pPr>
            <w:r>
              <w:rPr>
                <w:rFonts w:ascii="Cambria" w:eastAsia="Cambria" w:hAnsi="Cambria" w:cs="Cambria"/>
                <w:sz w:val="22"/>
                <w:szCs w:val="22"/>
              </w:rPr>
              <w:t xml:space="preserve">               USED Content of:                              1.______ 2.______ 3.______ 4.______ 5.______ 6.______ 7.______</w:t>
            </w:r>
          </w:p>
        </w:tc>
        <w:tc>
          <w:tcPr>
            <w:tcW w:w="870" w:type="dxa"/>
          </w:tcPr>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r>
              <w:rPr>
                <w:rFonts w:ascii="Cambria" w:eastAsia="Cambria" w:hAnsi="Cambria" w:cs="Cambria"/>
                <w:sz w:val="22"/>
                <w:szCs w:val="22"/>
              </w:rPr>
              <w:t>_____/1</w:t>
            </w:r>
          </w:p>
        </w:tc>
      </w:tr>
      <w:tr w:rsidR="003D07A7" w:rsidTr="00572D13">
        <w:trPr>
          <w:trHeight w:val="1178"/>
        </w:trPr>
        <w:tc>
          <w:tcPr>
            <w:tcW w:w="10140" w:type="dxa"/>
          </w:tcPr>
          <w:p w:rsidR="003D07A7" w:rsidRDefault="003D07A7" w:rsidP="003D07A7">
            <w:pPr>
              <w:numPr>
                <w:ilvl w:val="0"/>
                <w:numId w:val="18"/>
              </w:numPr>
              <w:ind w:hanging="360"/>
              <w:contextualSpacing/>
              <w:rPr>
                <w:rFonts w:ascii="Cambria" w:eastAsia="Cambria" w:hAnsi="Cambria" w:cs="Cambria"/>
                <w:b/>
                <w:sz w:val="22"/>
                <w:szCs w:val="22"/>
              </w:rPr>
            </w:pPr>
            <w:r>
              <w:rPr>
                <w:rFonts w:ascii="Cambria" w:eastAsia="Cambria" w:hAnsi="Cambria" w:cs="Cambria"/>
                <w:b/>
                <w:sz w:val="22"/>
                <w:szCs w:val="22"/>
              </w:rPr>
              <w:t xml:space="preserve">Evidence from the documents:  </w:t>
            </w:r>
            <w:r>
              <w:rPr>
                <w:rFonts w:ascii="Cambria" w:eastAsia="Cambria" w:hAnsi="Cambria" w:cs="Cambria"/>
                <w:sz w:val="22"/>
                <w:szCs w:val="22"/>
              </w:rPr>
              <w:t xml:space="preserve">Utilizes the content of </w:t>
            </w:r>
            <w:r>
              <w:rPr>
                <w:rFonts w:ascii="Cambria" w:eastAsia="Cambria" w:hAnsi="Cambria" w:cs="Cambria"/>
                <w:b/>
                <w:sz w:val="22"/>
                <w:szCs w:val="22"/>
                <w:u w:val="single"/>
              </w:rPr>
              <w:t>at least six</w:t>
            </w:r>
            <w:r>
              <w:rPr>
                <w:rFonts w:ascii="Cambria" w:eastAsia="Cambria" w:hAnsi="Cambria" w:cs="Cambria"/>
                <w:sz w:val="22"/>
                <w:szCs w:val="22"/>
              </w:rPr>
              <w:t xml:space="preserve"> of the documents to </w:t>
            </w:r>
            <w:r>
              <w:rPr>
                <w:rFonts w:ascii="Cambria" w:eastAsia="Cambria" w:hAnsi="Cambria" w:cs="Cambria"/>
                <w:b/>
                <w:sz w:val="22"/>
                <w:szCs w:val="22"/>
                <w:u w:val="single"/>
              </w:rPr>
              <w:t>support an argument</w:t>
            </w:r>
            <w:r>
              <w:rPr>
                <w:rFonts w:ascii="Cambria" w:eastAsia="Cambria" w:hAnsi="Cambria" w:cs="Cambria"/>
                <w:sz w:val="22"/>
                <w:szCs w:val="22"/>
              </w:rPr>
              <w:t xml:space="preserve"> in response to the prompt (1 point)</w:t>
            </w:r>
          </w:p>
          <w:p w:rsidR="003D07A7" w:rsidRDefault="003D07A7" w:rsidP="00AD2D6D">
            <w:pPr>
              <w:ind w:firstLine="720"/>
              <w:rPr>
                <w:rFonts w:ascii="Cambria" w:eastAsia="Cambria" w:hAnsi="Cambria" w:cs="Cambria"/>
                <w:sz w:val="22"/>
                <w:szCs w:val="22"/>
              </w:rPr>
            </w:pPr>
          </w:p>
          <w:p w:rsidR="003D07A7" w:rsidRPr="00572D13" w:rsidRDefault="003D07A7" w:rsidP="00572D13">
            <w:pPr>
              <w:ind w:firstLine="720"/>
              <w:rPr>
                <w:rFonts w:ascii="Cambria" w:eastAsia="Cambria" w:hAnsi="Cambria" w:cs="Cambria"/>
                <w:sz w:val="22"/>
                <w:szCs w:val="22"/>
              </w:rPr>
            </w:pPr>
            <w:r>
              <w:rPr>
                <w:rFonts w:ascii="Cambria" w:eastAsia="Cambria" w:hAnsi="Cambria" w:cs="Cambria"/>
                <w:sz w:val="22"/>
                <w:szCs w:val="22"/>
              </w:rPr>
              <w:t xml:space="preserve">ANALYZED Content of:                   1.______ 2.______ 3.______ 4.______ 5.______ 6.______ 7.______ </w:t>
            </w:r>
          </w:p>
        </w:tc>
        <w:tc>
          <w:tcPr>
            <w:tcW w:w="870" w:type="dxa"/>
          </w:tcPr>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r>
              <w:rPr>
                <w:rFonts w:ascii="Cambria" w:eastAsia="Cambria" w:hAnsi="Cambria" w:cs="Cambria"/>
                <w:sz w:val="22"/>
                <w:szCs w:val="22"/>
              </w:rPr>
              <w:t>_____/1</w:t>
            </w:r>
          </w:p>
        </w:tc>
      </w:tr>
      <w:tr w:rsidR="003D07A7" w:rsidTr="00AD2D6D">
        <w:tc>
          <w:tcPr>
            <w:tcW w:w="10140" w:type="dxa"/>
          </w:tcPr>
          <w:p w:rsidR="003D07A7" w:rsidRDefault="003D07A7" w:rsidP="003D07A7">
            <w:pPr>
              <w:numPr>
                <w:ilvl w:val="0"/>
                <w:numId w:val="18"/>
              </w:numPr>
              <w:ind w:hanging="360"/>
              <w:contextualSpacing/>
              <w:rPr>
                <w:rFonts w:ascii="Cambria" w:eastAsia="Cambria" w:hAnsi="Cambria" w:cs="Cambria"/>
                <w:b/>
                <w:sz w:val="22"/>
                <w:szCs w:val="22"/>
              </w:rPr>
            </w:pPr>
            <w:r>
              <w:rPr>
                <w:rFonts w:ascii="Cambria" w:eastAsia="Cambria" w:hAnsi="Cambria" w:cs="Cambria"/>
                <w:b/>
                <w:sz w:val="22"/>
                <w:szCs w:val="22"/>
              </w:rPr>
              <w:t xml:space="preserve">Evidence beyond the documents: </w:t>
            </w:r>
            <w:r>
              <w:rPr>
                <w:rFonts w:ascii="Cambria" w:eastAsia="Cambria" w:hAnsi="Cambria" w:cs="Cambria"/>
                <w:sz w:val="22"/>
                <w:szCs w:val="22"/>
              </w:rPr>
              <w:t xml:space="preserve">Uses at least one additional piece of </w:t>
            </w:r>
            <w:r>
              <w:rPr>
                <w:rFonts w:ascii="Cambria" w:eastAsia="Cambria" w:hAnsi="Cambria" w:cs="Cambria"/>
                <w:b/>
                <w:sz w:val="22"/>
                <w:szCs w:val="22"/>
                <w:u w:val="single"/>
              </w:rPr>
              <w:t>specific</w:t>
            </w:r>
            <w:r>
              <w:rPr>
                <w:rFonts w:ascii="Cambria" w:eastAsia="Cambria" w:hAnsi="Cambria" w:cs="Cambria"/>
                <w:sz w:val="22"/>
                <w:szCs w:val="22"/>
              </w:rPr>
              <w:t xml:space="preserve"> historical evidence (beyond that found in the documents) relevant to an argument about the prompt. </w:t>
            </w:r>
          </w:p>
          <w:p w:rsidR="003D07A7" w:rsidRDefault="003D07A7" w:rsidP="003D07A7">
            <w:pPr>
              <w:numPr>
                <w:ilvl w:val="0"/>
                <w:numId w:val="20"/>
              </w:numPr>
              <w:contextualSpacing/>
              <w:rPr>
                <w:b/>
                <w:sz w:val="22"/>
                <w:szCs w:val="22"/>
              </w:rPr>
            </w:pPr>
            <w:r>
              <w:rPr>
                <w:rFonts w:ascii="Cambria" w:eastAsia="Cambria" w:hAnsi="Cambria" w:cs="Cambria"/>
                <w:sz w:val="22"/>
                <w:szCs w:val="22"/>
              </w:rPr>
              <w:t>This should be 1-2 sentences</w:t>
            </w:r>
          </w:p>
          <w:p w:rsidR="003D07A7" w:rsidRDefault="003D07A7" w:rsidP="003D07A7">
            <w:pPr>
              <w:numPr>
                <w:ilvl w:val="0"/>
                <w:numId w:val="20"/>
              </w:numPr>
              <w:contextualSpacing/>
              <w:rPr>
                <w:b/>
                <w:sz w:val="22"/>
                <w:szCs w:val="22"/>
              </w:rPr>
            </w:pPr>
            <w:r>
              <w:rPr>
                <w:rFonts w:ascii="Cambria" w:eastAsia="Cambria" w:hAnsi="Cambria" w:cs="Cambria"/>
                <w:sz w:val="22"/>
                <w:szCs w:val="22"/>
              </w:rPr>
              <w:t>(</w:t>
            </w:r>
            <w:r>
              <w:rPr>
                <w:rFonts w:ascii="Cambria" w:eastAsia="Cambria" w:hAnsi="Cambria" w:cs="Cambria"/>
                <w:i/>
                <w:sz w:val="22"/>
                <w:szCs w:val="22"/>
              </w:rPr>
              <w:t>Cannot count this as contextualization – must be different</w:t>
            </w:r>
            <w:r>
              <w:rPr>
                <w:rFonts w:ascii="Cambria" w:eastAsia="Cambria" w:hAnsi="Cambria" w:cs="Cambria"/>
                <w:sz w:val="22"/>
                <w:szCs w:val="22"/>
              </w:rPr>
              <w:t xml:space="preserve">) </w:t>
            </w:r>
          </w:p>
          <w:p w:rsidR="003D07A7" w:rsidRDefault="003D07A7" w:rsidP="00AD2D6D">
            <w:pPr>
              <w:rPr>
                <w:rFonts w:ascii="Cambria" w:eastAsia="Cambria" w:hAnsi="Cambria" w:cs="Cambria"/>
                <w:sz w:val="22"/>
                <w:szCs w:val="22"/>
              </w:rPr>
            </w:pPr>
          </w:p>
          <w:p w:rsidR="003D07A7" w:rsidRDefault="003D07A7" w:rsidP="00572D13">
            <w:pPr>
              <w:ind w:left="720"/>
              <w:rPr>
                <w:rFonts w:ascii="Cambria" w:eastAsia="Cambria" w:hAnsi="Cambria" w:cs="Cambria"/>
                <w:sz w:val="22"/>
                <w:szCs w:val="22"/>
              </w:rPr>
            </w:pPr>
            <w:r>
              <w:rPr>
                <w:rFonts w:ascii="Segoe UI Symbol" w:eastAsia="Fira Mono" w:hAnsi="Segoe UI Symbol" w:cs="Segoe UI Symbol"/>
                <w:sz w:val="22"/>
                <w:szCs w:val="22"/>
              </w:rPr>
              <w:t>⬜</w:t>
            </w:r>
            <w:r>
              <w:rPr>
                <w:rFonts w:ascii="Cambria" w:eastAsia="Cambria" w:hAnsi="Cambria" w:cs="Cambria"/>
                <w:sz w:val="22"/>
                <w:szCs w:val="22"/>
              </w:rPr>
              <w:t xml:space="preserve">No Evidence       </w:t>
            </w:r>
            <w:r>
              <w:rPr>
                <w:rFonts w:ascii="Segoe UI Symbol" w:eastAsia="Fira Mono" w:hAnsi="Segoe UI Symbol" w:cs="Segoe UI Symbol"/>
                <w:sz w:val="22"/>
                <w:szCs w:val="22"/>
              </w:rPr>
              <w:t>⬜</w:t>
            </w:r>
            <w:r>
              <w:rPr>
                <w:rFonts w:ascii="Cambria" w:eastAsia="Cambria" w:hAnsi="Cambria" w:cs="Cambria"/>
                <w:sz w:val="22"/>
                <w:szCs w:val="22"/>
              </w:rPr>
              <w:t xml:space="preserve">Needs Work/1 phrase/reference     </w:t>
            </w:r>
            <w:r>
              <w:rPr>
                <w:rFonts w:ascii="Segoe UI Symbol" w:eastAsia="Fira Mono" w:hAnsi="Segoe UI Symbol" w:cs="Segoe UI Symbol"/>
                <w:sz w:val="22"/>
                <w:szCs w:val="22"/>
              </w:rPr>
              <w:t>⬜</w:t>
            </w:r>
            <w:r>
              <w:rPr>
                <w:rFonts w:ascii="Cambria" w:eastAsia="Cambria" w:hAnsi="Cambria" w:cs="Cambria"/>
                <w:sz w:val="22"/>
                <w:szCs w:val="22"/>
              </w:rPr>
              <w:t xml:space="preserve"> Almost/Needs Connection</w:t>
            </w:r>
            <w:r>
              <w:rPr>
                <w:rFonts w:ascii="Cambria" w:eastAsia="Cambria" w:hAnsi="Cambria" w:cs="Cambria"/>
                <w:sz w:val="22"/>
                <w:szCs w:val="22"/>
              </w:rPr>
              <w:tab/>
              <w:t xml:space="preserve">   </w:t>
            </w:r>
            <w:r>
              <w:rPr>
                <w:rFonts w:ascii="Segoe UI Symbol" w:eastAsia="Fira Mono" w:hAnsi="Segoe UI Symbol" w:cs="Segoe UI Symbol"/>
                <w:sz w:val="22"/>
                <w:szCs w:val="22"/>
              </w:rPr>
              <w:t>⬜</w:t>
            </w:r>
            <w:r>
              <w:rPr>
                <w:rFonts w:ascii="Cambria" w:eastAsia="Cambria" w:hAnsi="Cambria" w:cs="Cambria"/>
                <w:sz w:val="22"/>
                <w:szCs w:val="22"/>
              </w:rPr>
              <w:t>Yes</w:t>
            </w:r>
          </w:p>
        </w:tc>
        <w:tc>
          <w:tcPr>
            <w:tcW w:w="870" w:type="dxa"/>
          </w:tcPr>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r>
              <w:rPr>
                <w:rFonts w:ascii="Cambria" w:eastAsia="Cambria" w:hAnsi="Cambria" w:cs="Cambria"/>
                <w:sz w:val="22"/>
                <w:szCs w:val="22"/>
              </w:rPr>
              <w:t>_____/1</w:t>
            </w:r>
          </w:p>
        </w:tc>
      </w:tr>
      <w:tr w:rsidR="003D07A7" w:rsidTr="00AD2D6D">
        <w:tc>
          <w:tcPr>
            <w:tcW w:w="10140" w:type="dxa"/>
          </w:tcPr>
          <w:p w:rsidR="003D07A7" w:rsidRDefault="003D07A7" w:rsidP="00AD2D6D">
            <w:pPr>
              <w:rPr>
                <w:rFonts w:ascii="Cambria" w:eastAsia="Cambria" w:hAnsi="Cambria" w:cs="Cambria"/>
                <w:sz w:val="22"/>
                <w:szCs w:val="22"/>
              </w:rPr>
            </w:pPr>
            <w:r>
              <w:rPr>
                <w:rFonts w:ascii="Cambria" w:eastAsia="Cambria" w:hAnsi="Cambria" w:cs="Cambria"/>
                <w:b/>
                <w:smallCaps/>
                <w:sz w:val="22"/>
                <w:szCs w:val="22"/>
              </w:rPr>
              <w:t>D.</w:t>
            </w:r>
            <w:r>
              <w:rPr>
                <w:rFonts w:ascii="Cambria" w:eastAsia="Cambria" w:hAnsi="Cambria" w:cs="Cambria"/>
                <w:sz w:val="22"/>
                <w:szCs w:val="22"/>
              </w:rPr>
              <w:t xml:space="preserve">     </w:t>
            </w:r>
            <w:r>
              <w:rPr>
                <w:rFonts w:ascii="Cambria" w:eastAsia="Cambria" w:hAnsi="Cambria" w:cs="Cambria"/>
                <w:b/>
                <w:smallCaps/>
                <w:sz w:val="22"/>
                <w:szCs w:val="22"/>
              </w:rPr>
              <w:t>Analysis and Reasoning</w:t>
            </w:r>
            <w:r>
              <w:rPr>
                <w:rFonts w:ascii="Cambria" w:eastAsia="Cambria" w:hAnsi="Cambria" w:cs="Cambria"/>
                <w:sz w:val="22"/>
                <w:szCs w:val="22"/>
              </w:rPr>
              <w:t xml:space="preserve"> </w:t>
            </w:r>
            <w:r>
              <w:rPr>
                <w:rFonts w:ascii="Cambria" w:eastAsia="Cambria" w:hAnsi="Cambria" w:cs="Cambria"/>
                <w:b/>
                <w:sz w:val="22"/>
                <w:szCs w:val="22"/>
              </w:rPr>
              <w:t>(2 Points)</w:t>
            </w:r>
          </w:p>
          <w:p w:rsidR="003D07A7" w:rsidRDefault="003D07A7" w:rsidP="003D07A7">
            <w:pPr>
              <w:numPr>
                <w:ilvl w:val="0"/>
                <w:numId w:val="19"/>
              </w:numPr>
              <w:ind w:hanging="365"/>
              <w:contextualSpacing/>
              <w:rPr>
                <w:rFonts w:ascii="Cambria" w:eastAsia="Cambria" w:hAnsi="Cambria" w:cs="Cambria"/>
                <w:b/>
                <w:sz w:val="22"/>
                <w:szCs w:val="22"/>
              </w:rPr>
            </w:pPr>
            <w:bookmarkStart w:id="1" w:name="_gjdgxs" w:colFirst="0" w:colLast="0"/>
            <w:bookmarkEnd w:id="1"/>
            <w:r>
              <w:rPr>
                <w:rFonts w:ascii="Cambria" w:eastAsia="Cambria" w:hAnsi="Cambria" w:cs="Cambria"/>
                <w:b/>
                <w:sz w:val="22"/>
                <w:szCs w:val="22"/>
              </w:rPr>
              <w:t xml:space="preserve">Sourcing:  </w:t>
            </w:r>
            <w:r>
              <w:rPr>
                <w:rFonts w:ascii="Cambria" w:eastAsia="Cambria" w:hAnsi="Cambria" w:cs="Cambria"/>
                <w:sz w:val="22"/>
                <w:szCs w:val="22"/>
              </w:rPr>
              <w:t xml:space="preserve">Explains how or why one of the following is relevant to the argument about the prompt for </w:t>
            </w:r>
            <w:proofErr w:type="gramStart"/>
            <w:r>
              <w:rPr>
                <w:rFonts w:ascii="Cambria" w:eastAsia="Cambria" w:hAnsi="Cambria" w:cs="Cambria"/>
                <w:b/>
                <w:sz w:val="22"/>
                <w:szCs w:val="22"/>
                <w:u w:val="single"/>
              </w:rPr>
              <w:t>at  least</w:t>
            </w:r>
            <w:proofErr w:type="gramEnd"/>
            <w:r>
              <w:rPr>
                <w:rFonts w:ascii="Cambria" w:eastAsia="Cambria" w:hAnsi="Cambria" w:cs="Cambria"/>
                <w:b/>
                <w:sz w:val="22"/>
                <w:szCs w:val="22"/>
                <w:u w:val="single"/>
              </w:rPr>
              <w:t xml:space="preserve"> 3</w:t>
            </w:r>
            <w:r>
              <w:rPr>
                <w:rFonts w:ascii="Cambria" w:eastAsia="Cambria" w:hAnsi="Cambria" w:cs="Cambria"/>
                <w:sz w:val="22"/>
                <w:szCs w:val="22"/>
              </w:rPr>
              <w:t xml:space="preserve"> documents: Historical Situation, Audience, Point of View, or Purpose. In order to get the point, it must include </w:t>
            </w:r>
            <w:r>
              <w:rPr>
                <w:rFonts w:ascii="Cambria" w:eastAsia="Cambria" w:hAnsi="Cambria" w:cs="Cambria"/>
                <w:sz w:val="22"/>
                <w:szCs w:val="22"/>
                <w:u w:val="single"/>
              </w:rPr>
              <w:t>WHY</w:t>
            </w:r>
            <w:r>
              <w:rPr>
                <w:rFonts w:ascii="Cambria" w:eastAsia="Cambria" w:hAnsi="Cambria" w:cs="Cambria"/>
                <w:sz w:val="22"/>
                <w:szCs w:val="22"/>
              </w:rPr>
              <w:t xml:space="preserve"> the above matters. </w:t>
            </w:r>
          </w:p>
          <w:p w:rsidR="003D07A7" w:rsidRDefault="003D07A7" w:rsidP="00AD2D6D">
            <w:pPr>
              <w:rPr>
                <w:rFonts w:ascii="Cambria" w:eastAsia="Cambria" w:hAnsi="Cambria" w:cs="Cambria"/>
                <w:sz w:val="22"/>
                <w:szCs w:val="22"/>
              </w:rPr>
            </w:pPr>
          </w:p>
          <w:p w:rsidR="003D07A7" w:rsidRDefault="003D07A7" w:rsidP="00AD2D6D">
            <w:pPr>
              <w:rPr>
                <w:rFonts w:ascii="Cambria" w:eastAsia="Cambria" w:hAnsi="Cambria" w:cs="Cambria"/>
                <w:sz w:val="22"/>
                <w:szCs w:val="22"/>
              </w:rPr>
            </w:pPr>
            <w:r>
              <w:rPr>
                <w:rFonts w:ascii="Cambria" w:eastAsia="Cambria" w:hAnsi="Cambria" w:cs="Cambria"/>
                <w:i/>
                <w:sz w:val="22"/>
                <w:szCs w:val="22"/>
              </w:rPr>
              <w:t xml:space="preserve">            Possibilities:</w:t>
            </w:r>
            <w:r>
              <w:rPr>
                <w:rFonts w:ascii="Cambria" w:eastAsia="Cambria" w:hAnsi="Cambria" w:cs="Cambria"/>
                <w:sz w:val="22"/>
                <w:szCs w:val="22"/>
              </w:rPr>
              <w:t xml:space="preserve"> Hist. Sit/Audience/Purpose/POV:  1.______ 2.______ 3.______ 4.______ 5.______ 6.______ 7.______ </w:t>
            </w:r>
          </w:p>
          <w:p w:rsidR="003D07A7" w:rsidRDefault="003D07A7" w:rsidP="00AD2D6D">
            <w:pPr>
              <w:rPr>
                <w:rFonts w:ascii="Cambria" w:eastAsia="Cambria" w:hAnsi="Cambria" w:cs="Cambria"/>
                <w:sz w:val="22"/>
                <w:szCs w:val="22"/>
              </w:rPr>
            </w:pPr>
          </w:p>
        </w:tc>
        <w:tc>
          <w:tcPr>
            <w:tcW w:w="870" w:type="dxa"/>
          </w:tcPr>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r>
              <w:rPr>
                <w:rFonts w:ascii="Cambria" w:eastAsia="Cambria" w:hAnsi="Cambria" w:cs="Cambria"/>
                <w:sz w:val="22"/>
                <w:szCs w:val="22"/>
              </w:rPr>
              <w:t>_____/1</w:t>
            </w:r>
          </w:p>
        </w:tc>
      </w:tr>
      <w:tr w:rsidR="003D07A7" w:rsidTr="00AD2D6D">
        <w:tc>
          <w:tcPr>
            <w:tcW w:w="10140" w:type="dxa"/>
          </w:tcPr>
          <w:p w:rsidR="003D07A7" w:rsidRDefault="003D07A7" w:rsidP="003D07A7">
            <w:pPr>
              <w:numPr>
                <w:ilvl w:val="0"/>
                <w:numId w:val="19"/>
              </w:numPr>
              <w:pBdr>
                <w:top w:val="nil"/>
                <w:left w:val="nil"/>
                <w:bottom w:val="nil"/>
                <w:right w:val="nil"/>
                <w:between w:val="nil"/>
              </w:pBdr>
              <w:ind w:hanging="365"/>
              <w:contextualSpacing/>
              <w:rPr>
                <w:rFonts w:ascii="Cambria" w:eastAsia="Cambria" w:hAnsi="Cambria" w:cs="Cambria"/>
                <w:i/>
                <w:color w:val="000000"/>
                <w:sz w:val="22"/>
                <w:szCs w:val="22"/>
              </w:rPr>
            </w:pPr>
            <w:r>
              <w:rPr>
                <w:rFonts w:ascii="Cambria" w:eastAsia="Cambria" w:hAnsi="Cambria" w:cs="Cambria"/>
                <w:b/>
                <w:color w:val="000000"/>
                <w:sz w:val="22"/>
                <w:szCs w:val="22"/>
              </w:rPr>
              <w:t xml:space="preserve">Complex Argument:  </w:t>
            </w:r>
            <w:r>
              <w:rPr>
                <w:rFonts w:ascii="Cambria" w:eastAsia="Cambria" w:hAnsi="Cambria" w:cs="Cambria"/>
                <w:color w:val="000000"/>
                <w:sz w:val="22"/>
                <w:szCs w:val="22"/>
              </w:rPr>
              <w:t xml:space="preserve">Demonstrates a complex understanding of history, </w:t>
            </w:r>
            <w:r>
              <w:rPr>
                <w:rFonts w:ascii="Cambria" w:eastAsia="Cambria" w:hAnsi="Cambria" w:cs="Cambria"/>
                <w:i/>
                <w:color w:val="000000"/>
                <w:sz w:val="22"/>
                <w:szCs w:val="22"/>
              </w:rPr>
              <w:t>focusing on the prompt</w:t>
            </w:r>
            <w:r>
              <w:rPr>
                <w:rFonts w:ascii="Cambria" w:eastAsia="Cambria" w:hAnsi="Cambria" w:cs="Cambria"/>
                <w:color w:val="000000"/>
                <w:sz w:val="22"/>
                <w:szCs w:val="22"/>
              </w:rPr>
              <w:t xml:space="preserve">. Uses evidence to </w:t>
            </w:r>
            <w:r>
              <w:rPr>
                <w:rFonts w:ascii="Cambria" w:eastAsia="Cambria" w:hAnsi="Cambria" w:cs="Cambria"/>
                <w:b/>
                <w:color w:val="000000"/>
                <w:sz w:val="22"/>
                <w:szCs w:val="22"/>
              </w:rPr>
              <w:t>corroborate, qualify, or modify</w:t>
            </w:r>
            <w:r>
              <w:rPr>
                <w:rFonts w:ascii="Cambria" w:eastAsia="Cambria" w:hAnsi="Cambria" w:cs="Cambria"/>
                <w:color w:val="000000"/>
                <w:sz w:val="22"/>
                <w:szCs w:val="22"/>
              </w:rPr>
              <w:t xml:space="preserve"> an argument that addresses the prompt.  </w:t>
            </w:r>
            <w:r>
              <w:rPr>
                <w:rFonts w:ascii="Cambria" w:eastAsia="Cambria" w:hAnsi="Cambria" w:cs="Cambria"/>
                <w:i/>
                <w:color w:val="000000"/>
                <w:sz w:val="22"/>
                <w:szCs w:val="22"/>
              </w:rPr>
              <w:t>Topic sentences, concluding sentences, the argument is fully connected through the paper.</w:t>
            </w:r>
          </w:p>
          <w:p w:rsidR="003D07A7" w:rsidRDefault="003D07A7" w:rsidP="00AD2D6D">
            <w:pPr>
              <w:pBdr>
                <w:top w:val="nil"/>
                <w:left w:val="nil"/>
                <w:bottom w:val="nil"/>
                <w:right w:val="nil"/>
                <w:between w:val="nil"/>
              </w:pBdr>
              <w:ind w:left="720" w:hanging="720"/>
              <w:rPr>
                <w:rFonts w:ascii="Cambria" w:eastAsia="Cambria" w:hAnsi="Cambria" w:cs="Cambria"/>
                <w:color w:val="000000"/>
                <w:sz w:val="22"/>
                <w:szCs w:val="22"/>
              </w:rPr>
            </w:pPr>
          </w:p>
          <w:p w:rsidR="003D07A7" w:rsidRDefault="003D07A7" w:rsidP="00572D13">
            <w:pPr>
              <w:ind w:left="720"/>
              <w:rPr>
                <w:rFonts w:ascii="Cambria" w:eastAsia="Cambria" w:hAnsi="Cambria" w:cs="Cambria"/>
                <w:b/>
                <w:sz w:val="22"/>
                <w:szCs w:val="22"/>
              </w:rPr>
            </w:pPr>
            <w:r>
              <w:rPr>
                <w:rFonts w:ascii="Quattrocento Sans" w:eastAsia="Quattrocento Sans" w:hAnsi="Quattrocento Sans" w:cs="Quattrocento Sans"/>
                <w:sz w:val="22"/>
                <w:szCs w:val="22"/>
              </w:rPr>
              <w:t xml:space="preserve">           </w:t>
            </w:r>
            <w:r>
              <w:rPr>
                <w:rFonts w:ascii="Segoe UI Symbol" w:eastAsia="Fira Mono" w:hAnsi="Segoe UI Symbol" w:cs="Segoe UI Symbol"/>
                <w:sz w:val="22"/>
                <w:szCs w:val="22"/>
              </w:rPr>
              <w:t>⬜</w:t>
            </w:r>
            <w:r>
              <w:rPr>
                <w:rFonts w:ascii="Cambria" w:eastAsia="Cambria" w:hAnsi="Cambria" w:cs="Cambria"/>
                <w:sz w:val="22"/>
                <w:szCs w:val="22"/>
              </w:rPr>
              <w:t xml:space="preserve">No Evidence                     </w:t>
            </w:r>
            <w:r>
              <w:rPr>
                <w:rFonts w:ascii="Segoe UI Symbol" w:eastAsia="Fira Mono" w:hAnsi="Segoe UI Symbol" w:cs="Segoe UI Symbol"/>
                <w:sz w:val="22"/>
                <w:szCs w:val="22"/>
              </w:rPr>
              <w:t>⬜</w:t>
            </w:r>
            <w:r>
              <w:rPr>
                <w:rFonts w:ascii="Cambria" w:eastAsia="Cambria" w:hAnsi="Cambria" w:cs="Cambria"/>
                <w:sz w:val="22"/>
                <w:szCs w:val="22"/>
              </w:rPr>
              <w:t xml:space="preserve">Needs Work </w:t>
            </w:r>
            <w:r>
              <w:rPr>
                <w:rFonts w:ascii="Cambria" w:eastAsia="Cambria" w:hAnsi="Cambria" w:cs="Cambria"/>
                <w:sz w:val="22"/>
                <w:szCs w:val="22"/>
              </w:rPr>
              <w:tab/>
              <w:t xml:space="preserve">                     </w:t>
            </w:r>
            <w:r>
              <w:rPr>
                <w:rFonts w:ascii="Segoe UI Symbol" w:eastAsia="Fira Mono" w:hAnsi="Segoe UI Symbol" w:cs="Segoe UI Symbol"/>
                <w:sz w:val="22"/>
                <w:szCs w:val="22"/>
              </w:rPr>
              <w:t>⬜</w:t>
            </w:r>
            <w:r>
              <w:rPr>
                <w:rFonts w:ascii="Cambria" w:eastAsia="Cambria" w:hAnsi="Cambria" w:cs="Cambria"/>
                <w:sz w:val="22"/>
                <w:szCs w:val="22"/>
              </w:rPr>
              <w:t xml:space="preserve"> Almost</w:t>
            </w:r>
            <w:r>
              <w:rPr>
                <w:rFonts w:ascii="Cambria" w:eastAsia="Cambria" w:hAnsi="Cambria" w:cs="Cambria"/>
                <w:sz w:val="22"/>
                <w:szCs w:val="22"/>
              </w:rPr>
              <w:tab/>
            </w:r>
            <w:r>
              <w:rPr>
                <w:rFonts w:ascii="Cambria" w:eastAsia="Cambria" w:hAnsi="Cambria" w:cs="Cambria"/>
                <w:sz w:val="22"/>
                <w:szCs w:val="22"/>
              </w:rPr>
              <w:tab/>
            </w:r>
            <w:r>
              <w:rPr>
                <w:rFonts w:ascii="Segoe UI Symbol" w:eastAsia="Fira Mono" w:hAnsi="Segoe UI Symbol" w:cs="Segoe UI Symbol"/>
                <w:sz w:val="22"/>
                <w:szCs w:val="22"/>
              </w:rPr>
              <w:t>⬜</w:t>
            </w:r>
            <w:r>
              <w:rPr>
                <w:rFonts w:ascii="Cambria" w:eastAsia="Cambria" w:hAnsi="Cambria" w:cs="Cambria"/>
                <w:sz w:val="22"/>
                <w:szCs w:val="22"/>
              </w:rPr>
              <w:t>Yes</w:t>
            </w:r>
          </w:p>
        </w:tc>
        <w:tc>
          <w:tcPr>
            <w:tcW w:w="870" w:type="dxa"/>
          </w:tcPr>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p>
          <w:p w:rsidR="003D07A7" w:rsidRDefault="003D07A7" w:rsidP="00AD2D6D">
            <w:pPr>
              <w:jc w:val="center"/>
              <w:rPr>
                <w:rFonts w:ascii="Cambria" w:eastAsia="Cambria" w:hAnsi="Cambria" w:cs="Cambria"/>
                <w:sz w:val="22"/>
                <w:szCs w:val="22"/>
              </w:rPr>
            </w:pPr>
            <w:r>
              <w:rPr>
                <w:rFonts w:ascii="Cambria" w:eastAsia="Cambria" w:hAnsi="Cambria" w:cs="Cambria"/>
                <w:sz w:val="22"/>
                <w:szCs w:val="22"/>
              </w:rPr>
              <w:t>_____/1</w:t>
            </w:r>
          </w:p>
        </w:tc>
      </w:tr>
    </w:tbl>
    <w:p w:rsidR="003D07A7" w:rsidRPr="003D07A7" w:rsidRDefault="003D07A7" w:rsidP="003D07A7">
      <w:pPr>
        <w:rPr>
          <w:sz w:val="20"/>
        </w:rPr>
      </w:pPr>
    </w:p>
    <w:sectPr w:rsidR="003D07A7" w:rsidRPr="003D07A7" w:rsidSect="008557D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E2F" w:rsidRDefault="00773E2F">
      <w:r>
        <w:separator/>
      </w:r>
    </w:p>
  </w:endnote>
  <w:endnote w:type="continuationSeparator" w:id="0">
    <w:p w:rsidR="00773E2F" w:rsidRDefault="00773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Fira Mon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F98" w:rsidRDefault="00772919">
    <w:pPr>
      <w:pStyle w:val="Footer"/>
      <w:framePr w:wrap="around" w:vAnchor="text" w:hAnchor="margin" w:xAlign="right" w:y="1"/>
      <w:rPr>
        <w:rStyle w:val="PageNumber"/>
      </w:rPr>
    </w:pPr>
    <w:r>
      <w:rPr>
        <w:rStyle w:val="PageNumber"/>
      </w:rPr>
      <w:fldChar w:fldCharType="begin"/>
    </w:r>
    <w:r w:rsidR="00752F98">
      <w:rPr>
        <w:rStyle w:val="PageNumber"/>
      </w:rPr>
      <w:instrText xml:space="preserve">PAGE  </w:instrText>
    </w:r>
    <w:r>
      <w:rPr>
        <w:rStyle w:val="PageNumber"/>
      </w:rPr>
      <w:fldChar w:fldCharType="end"/>
    </w:r>
  </w:p>
  <w:p w:rsidR="00752F98" w:rsidRDefault="00752F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F98" w:rsidRDefault="00752F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E2F" w:rsidRDefault="00773E2F">
      <w:r>
        <w:separator/>
      </w:r>
    </w:p>
  </w:footnote>
  <w:footnote w:type="continuationSeparator" w:id="0">
    <w:p w:rsidR="00773E2F" w:rsidRDefault="00773E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CC669F"/>
    <w:multiLevelType w:val="hybridMultilevel"/>
    <w:tmpl w:val="70F042CA"/>
    <w:lvl w:ilvl="0" w:tplc="053665B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800B86"/>
    <w:multiLevelType w:val="hybridMultilevel"/>
    <w:tmpl w:val="483445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538BB"/>
    <w:multiLevelType w:val="hybridMultilevel"/>
    <w:tmpl w:val="3C84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E1BA1"/>
    <w:multiLevelType w:val="multilevel"/>
    <w:tmpl w:val="3D22A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6DC233C"/>
    <w:multiLevelType w:val="hybridMultilevel"/>
    <w:tmpl w:val="ED8C9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7581A"/>
    <w:multiLevelType w:val="hybridMultilevel"/>
    <w:tmpl w:val="2BB6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57BF3"/>
    <w:multiLevelType w:val="hybridMultilevel"/>
    <w:tmpl w:val="48B831D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1ED932D0"/>
    <w:multiLevelType w:val="multilevel"/>
    <w:tmpl w:val="384C2B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0A51E22"/>
    <w:multiLevelType w:val="hybridMultilevel"/>
    <w:tmpl w:val="E1587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25B28"/>
    <w:multiLevelType w:val="hybridMultilevel"/>
    <w:tmpl w:val="8D58F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134E87"/>
    <w:multiLevelType w:val="multilevel"/>
    <w:tmpl w:val="C7B4B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E502CC"/>
    <w:multiLevelType w:val="multilevel"/>
    <w:tmpl w:val="D786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A505AC"/>
    <w:multiLevelType w:val="multilevel"/>
    <w:tmpl w:val="A7D2A4D8"/>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3D7E3E28"/>
    <w:multiLevelType w:val="multilevel"/>
    <w:tmpl w:val="ACFE2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E03EF2"/>
    <w:multiLevelType w:val="multilevel"/>
    <w:tmpl w:val="14345506"/>
    <w:lvl w:ilvl="0">
      <w:start w:val="1"/>
      <w:numFmt w:val="bullet"/>
      <w:lvlText w:val="●"/>
      <w:lvlJc w:val="left"/>
      <w:pPr>
        <w:ind w:left="720" w:firstLine="360"/>
      </w:pPr>
      <w:rPr>
        <w:rFonts w:ascii="Noto Sans Symbols" w:eastAsia="Noto Sans Symbols" w:hAnsi="Noto Sans Symbols" w:cs="Noto Sans Symbols"/>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5AED0AFE"/>
    <w:multiLevelType w:val="hybridMultilevel"/>
    <w:tmpl w:val="F0987F2A"/>
    <w:lvl w:ilvl="0" w:tplc="734A7420">
      <w:start w:val="1"/>
      <w:numFmt w:val="decimal"/>
      <w:lvlText w:val="%1."/>
      <w:lvlJc w:val="left"/>
      <w:pPr>
        <w:tabs>
          <w:tab w:val="num" w:pos="576"/>
        </w:tabs>
        <w:ind w:left="576" w:hanging="21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C52E8C"/>
    <w:multiLevelType w:val="multilevel"/>
    <w:tmpl w:val="EEDAD69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66E677D"/>
    <w:multiLevelType w:val="multilevel"/>
    <w:tmpl w:val="D304D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C01558"/>
    <w:multiLevelType w:val="hybridMultilevel"/>
    <w:tmpl w:val="EF321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A665E9"/>
    <w:multiLevelType w:val="hybridMultilevel"/>
    <w:tmpl w:val="3C84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E473EE"/>
    <w:multiLevelType w:val="multilevel"/>
    <w:tmpl w:val="90CECD66"/>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16"/>
  </w:num>
  <w:num w:numId="3">
    <w:abstractNumId w:val="1"/>
  </w:num>
  <w:num w:numId="4">
    <w:abstractNumId w:val="7"/>
  </w:num>
  <w:num w:numId="5">
    <w:abstractNumId w:val="10"/>
  </w:num>
  <w:num w:numId="6">
    <w:abstractNumId w:val="5"/>
  </w:num>
  <w:num w:numId="7">
    <w:abstractNumId w:val="6"/>
  </w:num>
  <w:num w:numId="8">
    <w:abstractNumId w:val="2"/>
  </w:num>
  <w:num w:numId="9">
    <w:abstractNumId w:val="3"/>
  </w:num>
  <w:num w:numId="10">
    <w:abstractNumId w:val="20"/>
  </w:num>
  <w:num w:numId="11">
    <w:abstractNumId w:val="19"/>
  </w:num>
  <w:num w:numId="12">
    <w:abstractNumId w:val="9"/>
  </w:num>
  <w:num w:numId="13">
    <w:abstractNumId w:val="18"/>
  </w:num>
  <w:num w:numId="14">
    <w:abstractNumId w:val="12"/>
  </w:num>
  <w:num w:numId="15">
    <w:abstractNumId w:val="11"/>
  </w:num>
  <w:num w:numId="16">
    <w:abstractNumId w:val="14"/>
  </w:num>
  <w:num w:numId="17">
    <w:abstractNumId w:val="17"/>
  </w:num>
  <w:num w:numId="18">
    <w:abstractNumId w:val="21"/>
  </w:num>
  <w:num w:numId="19">
    <w:abstractNumId w:val="13"/>
  </w:num>
  <w:num w:numId="20">
    <w:abstractNumId w:val="15"/>
  </w:num>
  <w:num w:numId="21">
    <w:abstractNumId w:val="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B99"/>
    <w:rsid w:val="0005722D"/>
    <w:rsid w:val="000C7FA1"/>
    <w:rsid w:val="000D0DC5"/>
    <w:rsid w:val="000D7362"/>
    <w:rsid w:val="001342E8"/>
    <w:rsid w:val="00141964"/>
    <w:rsid w:val="00156D64"/>
    <w:rsid w:val="00171297"/>
    <w:rsid w:val="001B3812"/>
    <w:rsid w:val="001F0E51"/>
    <w:rsid w:val="001F2019"/>
    <w:rsid w:val="001F788E"/>
    <w:rsid w:val="002017CD"/>
    <w:rsid w:val="00276801"/>
    <w:rsid w:val="00285984"/>
    <w:rsid w:val="002A297F"/>
    <w:rsid w:val="00306071"/>
    <w:rsid w:val="00367B9D"/>
    <w:rsid w:val="003830FB"/>
    <w:rsid w:val="003B7668"/>
    <w:rsid w:val="003C73B8"/>
    <w:rsid w:val="003D07A7"/>
    <w:rsid w:val="003F3CE0"/>
    <w:rsid w:val="00423649"/>
    <w:rsid w:val="00440906"/>
    <w:rsid w:val="004C0921"/>
    <w:rsid w:val="004C405A"/>
    <w:rsid w:val="004F096A"/>
    <w:rsid w:val="004F348D"/>
    <w:rsid w:val="005037EA"/>
    <w:rsid w:val="00514397"/>
    <w:rsid w:val="00534B05"/>
    <w:rsid w:val="00547437"/>
    <w:rsid w:val="00561E5A"/>
    <w:rsid w:val="00572D13"/>
    <w:rsid w:val="005B3F19"/>
    <w:rsid w:val="005E6638"/>
    <w:rsid w:val="005F631C"/>
    <w:rsid w:val="0062268B"/>
    <w:rsid w:val="00624980"/>
    <w:rsid w:val="0064091F"/>
    <w:rsid w:val="006C2145"/>
    <w:rsid w:val="007258C1"/>
    <w:rsid w:val="00726BB5"/>
    <w:rsid w:val="00740823"/>
    <w:rsid w:val="00752F98"/>
    <w:rsid w:val="00772919"/>
    <w:rsid w:val="00773E2F"/>
    <w:rsid w:val="00776D48"/>
    <w:rsid w:val="0078596F"/>
    <w:rsid w:val="00787839"/>
    <w:rsid w:val="00795CC7"/>
    <w:rsid w:val="007972CB"/>
    <w:rsid w:val="007C2E26"/>
    <w:rsid w:val="00813E59"/>
    <w:rsid w:val="0081662A"/>
    <w:rsid w:val="008557D8"/>
    <w:rsid w:val="00883C35"/>
    <w:rsid w:val="00892061"/>
    <w:rsid w:val="008B4136"/>
    <w:rsid w:val="008F5351"/>
    <w:rsid w:val="0091336E"/>
    <w:rsid w:val="0092081D"/>
    <w:rsid w:val="009373F3"/>
    <w:rsid w:val="00957704"/>
    <w:rsid w:val="00970E49"/>
    <w:rsid w:val="009905F0"/>
    <w:rsid w:val="009A1D74"/>
    <w:rsid w:val="009D0B6E"/>
    <w:rsid w:val="009D7CD2"/>
    <w:rsid w:val="009F640C"/>
    <w:rsid w:val="00A230C3"/>
    <w:rsid w:val="00A4513B"/>
    <w:rsid w:val="00A529ED"/>
    <w:rsid w:val="00A56C50"/>
    <w:rsid w:val="00AB01F8"/>
    <w:rsid w:val="00B74F8F"/>
    <w:rsid w:val="00B754C1"/>
    <w:rsid w:val="00BA1B99"/>
    <w:rsid w:val="00BC0779"/>
    <w:rsid w:val="00C81295"/>
    <w:rsid w:val="00CC5BE3"/>
    <w:rsid w:val="00CC6A1F"/>
    <w:rsid w:val="00CD2E89"/>
    <w:rsid w:val="00CE0107"/>
    <w:rsid w:val="00CF079B"/>
    <w:rsid w:val="00D1587D"/>
    <w:rsid w:val="00D23CCB"/>
    <w:rsid w:val="00D25AA2"/>
    <w:rsid w:val="00D533AF"/>
    <w:rsid w:val="00D763DA"/>
    <w:rsid w:val="00D81ACB"/>
    <w:rsid w:val="00D93EFF"/>
    <w:rsid w:val="00DD3268"/>
    <w:rsid w:val="00E208D2"/>
    <w:rsid w:val="00E309F7"/>
    <w:rsid w:val="00E5260D"/>
    <w:rsid w:val="00E8592D"/>
    <w:rsid w:val="00E9128C"/>
    <w:rsid w:val="00F37125"/>
    <w:rsid w:val="00F97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E19D07"/>
  <w15:docId w15:val="{9B900A04-94EC-49A9-BCAC-C58E88A3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BE3"/>
    <w:rPr>
      <w:sz w:val="24"/>
      <w:szCs w:val="24"/>
    </w:rPr>
  </w:style>
  <w:style w:type="paragraph" w:styleId="Heading1">
    <w:name w:val="heading 1"/>
    <w:basedOn w:val="Normal"/>
    <w:next w:val="Normal"/>
    <w:qFormat/>
    <w:rsid w:val="00CC5BE3"/>
    <w:pPr>
      <w:keepNext/>
      <w:jc w:val="center"/>
      <w:outlineLvl w:val="0"/>
    </w:pPr>
    <w:rPr>
      <w:b/>
      <w:bCs/>
    </w:rPr>
  </w:style>
  <w:style w:type="paragraph" w:styleId="Heading2">
    <w:name w:val="heading 2"/>
    <w:basedOn w:val="Normal"/>
    <w:next w:val="Normal"/>
    <w:qFormat/>
    <w:rsid w:val="00CC5BE3"/>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C5BE3"/>
    <w:pPr>
      <w:jc w:val="center"/>
    </w:pPr>
    <w:rPr>
      <w:b/>
      <w:bCs/>
    </w:rPr>
  </w:style>
  <w:style w:type="paragraph" w:styleId="BodyText">
    <w:name w:val="Body Text"/>
    <w:basedOn w:val="Normal"/>
    <w:rsid w:val="00CC5BE3"/>
    <w:rPr>
      <w:b/>
      <w:bCs/>
    </w:rPr>
  </w:style>
  <w:style w:type="character" w:styleId="Hyperlink">
    <w:name w:val="Hyperlink"/>
    <w:basedOn w:val="DefaultParagraphFont"/>
    <w:rsid w:val="00CC5BE3"/>
    <w:rPr>
      <w:color w:val="0000FF"/>
      <w:u w:val="single"/>
    </w:rPr>
  </w:style>
  <w:style w:type="paragraph" w:styleId="Footer">
    <w:name w:val="footer"/>
    <w:basedOn w:val="Normal"/>
    <w:rsid w:val="00CC5BE3"/>
    <w:pPr>
      <w:tabs>
        <w:tab w:val="center" w:pos="4320"/>
        <w:tab w:val="right" w:pos="8640"/>
      </w:tabs>
    </w:pPr>
  </w:style>
  <w:style w:type="character" w:styleId="PageNumber">
    <w:name w:val="page number"/>
    <w:basedOn w:val="DefaultParagraphFont"/>
    <w:rsid w:val="00CC5BE3"/>
  </w:style>
  <w:style w:type="paragraph" w:customStyle="1" w:styleId="H2">
    <w:name w:val="H2"/>
    <w:basedOn w:val="Normal"/>
    <w:next w:val="Normal"/>
    <w:rsid w:val="00440906"/>
    <w:pPr>
      <w:keepNext/>
      <w:spacing w:before="100" w:after="100"/>
      <w:outlineLvl w:val="2"/>
    </w:pPr>
    <w:rPr>
      <w:b/>
      <w:snapToGrid w:val="0"/>
      <w:sz w:val="36"/>
      <w:szCs w:val="20"/>
    </w:rPr>
  </w:style>
  <w:style w:type="paragraph" w:customStyle="1" w:styleId="H1">
    <w:name w:val="H1"/>
    <w:basedOn w:val="Normal"/>
    <w:next w:val="Normal"/>
    <w:rsid w:val="00440906"/>
    <w:pPr>
      <w:keepNext/>
      <w:spacing w:before="100" w:after="100"/>
      <w:outlineLvl w:val="1"/>
    </w:pPr>
    <w:rPr>
      <w:b/>
      <w:snapToGrid w:val="0"/>
      <w:kern w:val="36"/>
      <w:sz w:val="48"/>
      <w:szCs w:val="20"/>
    </w:rPr>
  </w:style>
  <w:style w:type="table" w:styleId="TableGrid">
    <w:name w:val="Table Grid"/>
    <w:basedOn w:val="TableNormal"/>
    <w:uiPriority w:val="39"/>
    <w:rsid w:val="00171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3F19"/>
    <w:rPr>
      <w:rFonts w:ascii="Tahoma" w:hAnsi="Tahoma" w:cs="Tahoma"/>
      <w:sz w:val="16"/>
      <w:szCs w:val="16"/>
    </w:rPr>
  </w:style>
  <w:style w:type="character" w:customStyle="1" w:styleId="BalloonTextChar">
    <w:name w:val="Balloon Text Char"/>
    <w:basedOn w:val="DefaultParagraphFont"/>
    <w:link w:val="BalloonText"/>
    <w:uiPriority w:val="99"/>
    <w:semiHidden/>
    <w:rsid w:val="005B3F19"/>
    <w:rPr>
      <w:rFonts w:ascii="Tahoma" w:hAnsi="Tahoma" w:cs="Tahoma"/>
      <w:sz w:val="16"/>
      <w:szCs w:val="16"/>
    </w:rPr>
  </w:style>
  <w:style w:type="paragraph" w:styleId="ListParagraph">
    <w:name w:val="List Paragraph"/>
    <w:basedOn w:val="Normal"/>
    <w:uiPriority w:val="34"/>
    <w:qFormat/>
    <w:rsid w:val="00F37125"/>
    <w:pPr>
      <w:ind w:left="720"/>
      <w:contextualSpacing/>
    </w:pPr>
    <w:rPr>
      <w:rFonts w:ascii="Cambria" w:eastAsiaTheme="minorHAnsi" w:hAnsi="Cambria" w:cstheme="minorBidi"/>
      <w:sz w:val="22"/>
      <w:szCs w:val="22"/>
    </w:rPr>
  </w:style>
  <w:style w:type="paragraph" w:styleId="Header">
    <w:name w:val="header"/>
    <w:basedOn w:val="Normal"/>
    <w:link w:val="HeaderChar"/>
    <w:uiPriority w:val="99"/>
    <w:unhideWhenUsed/>
    <w:rsid w:val="003D07A7"/>
    <w:pPr>
      <w:tabs>
        <w:tab w:val="center" w:pos="4680"/>
        <w:tab w:val="right" w:pos="9360"/>
      </w:tabs>
    </w:pPr>
  </w:style>
  <w:style w:type="character" w:customStyle="1" w:styleId="HeaderChar">
    <w:name w:val="Header Char"/>
    <w:basedOn w:val="DefaultParagraphFont"/>
    <w:link w:val="Header"/>
    <w:uiPriority w:val="99"/>
    <w:rsid w:val="003D07A7"/>
    <w:rPr>
      <w:sz w:val="24"/>
      <w:szCs w:val="24"/>
    </w:rPr>
  </w:style>
  <w:style w:type="paragraph" w:styleId="NormalWeb">
    <w:name w:val="Normal (Web)"/>
    <w:basedOn w:val="Normal"/>
    <w:uiPriority w:val="99"/>
    <w:semiHidden/>
    <w:unhideWhenUsed/>
    <w:rsid w:val="003D0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664148">
      <w:bodyDiv w:val="1"/>
      <w:marLeft w:val="0"/>
      <w:marRight w:val="0"/>
      <w:marTop w:val="0"/>
      <w:marBottom w:val="0"/>
      <w:divBdr>
        <w:top w:val="none" w:sz="0" w:space="0" w:color="auto"/>
        <w:left w:val="none" w:sz="0" w:space="0" w:color="auto"/>
        <w:bottom w:val="none" w:sz="0" w:space="0" w:color="auto"/>
        <w:right w:val="none" w:sz="0" w:space="0" w:color="auto"/>
      </w:divBdr>
    </w:div>
    <w:div w:id="363142928">
      <w:bodyDiv w:val="1"/>
      <w:marLeft w:val="0"/>
      <w:marRight w:val="0"/>
      <w:marTop w:val="0"/>
      <w:marBottom w:val="0"/>
      <w:divBdr>
        <w:top w:val="none" w:sz="0" w:space="0" w:color="auto"/>
        <w:left w:val="none" w:sz="0" w:space="0" w:color="auto"/>
        <w:bottom w:val="none" w:sz="0" w:space="0" w:color="auto"/>
        <w:right w:val="none" w:sz="0" w:space="0" w:color="auto"/>
      </w:divBdr>
    </w:div>
    <w:div w:id="678776715">
      <w:bodyDiv w:val="1"/>
      <w:marLeft w:val="0"/>
      <w:marRight w:val="0"/>
      <w:marTop w:val="0"/>
      <w:marBottom w:val="0"/>
      <w:divBdr>
        <w:top w:val="none" w:sz="0" w:space="0" w:color="auto"/>
        <w:left w:val="none" w:sz="0" w:space="0" w:color="auto"/>
        <w:bottom w:val="none" w:sz="0" w:space="0" w:color="auto"/>
        <w:right w:val="none" w:sz="0" w:space="0" w:color="auto"/>
      </w:divBdr>
    </w:div>
    <w:div w:id="842430955">
      <w:bodyDiv w:val="1"/>
      <w:marLeft w:val="0"/>
      <w:marRight w:val="0"/>
      <w:marTop w:val="0"/>
      <w:marBottom w:val="0"/>
      <w:divBdr>
        <w:top w:val="none" w:sz="0" w:space="0" w:color="auto"/>
        <w:left w:val="none" w:sz="0" w:space="0" w:color="auto"/>
        <w:bottom w:val="none" w:sz="0" w:space="0" w:color="auto"/>
        <w:right w:val="none" w:sz="0" w:space="0" w:color="auto"/>
      </w:divBdr>
    </w:div>
    <w:div w:id="1194730791">
      <w:bodyDiv w:val="1"/>
      <w:marLeft w:val="0"/>
      <w:marRight w:val="0"/>
      <w:marTop w:val="0"/>
      <w:marBottom w:val="0"/>
      <w:divBdr>
        <w:top w:val="none" w:sz="0" w:space="0" w:color="auto"/>
        <w:left w:val="none" w:sz="0" w:space="0" w:color="auto"/>
        <w:bottom w:val="none" w:sz="0" w:space="0" w:color="auto"/>
        <w:right w:val="none" w:sz="0" w:space="0" w:color="auto"/>
      </w:divBdr>
    </w:div>
    <w:div w:id="1345402398">
      <w:bodyDiv w:val="1"/>
      <w:marLeft w:val="0"/>
      <w:marRight w:val="0"/>
      <w:marTop w:val="0"/>
      <w:marBottom w:val="0"/>
      <w:divBdr>
        <w:top w:val="none" w:sz="0" w:space="0" w:color="auto"/>
        <w:left w:val="none" w:sz="0" w:space="0" w:color="auto"/>
        <w:bottom w:val="none" w:sz="0" w:space="0" w:color="auto"/>
        <w:right w:val="none" w:sz="0" w:space="0" w:color="auto"/>
      </w:divBdr>
    </w:div>
    <w:div w:id="1356271041">
      <w:bodyDiv w:val="1"/>
      <w:marLeft w:val="0"/>
      <w:marRight w:val="0"/>
      <w:marTop w:val="0"/>
      <w:marBottom w:val="0"/>
      <w:divBdr>
        <w:top w:val="none" w:sz="0" w:space="0" w:color="auto"/>
        <w:left w:val="none" w:sz="0" w:space="0" w:color="auto"/>
        <w:bottom w:val="none" w:sz="0" w:space="0" w:color="auto"/>
        <w:right w:val="none" w:sz="0" w:space="0" w:color="auto"/>
      </w:divBdr>
    </w:div>
    <w:div w:id="1479885588">
      <w:bodyDiv w:val="1"/>
      <w:marLeft w:val="0"/>
      <w:marRight w:val="0"/>
      <w:marTop w:val="0"/>
      <w:marBottom w:val="0"/>
      <w:divBdr>
        <w:top w:val="none" w:sz="0" w:space="0" w:color="auto"/>
        <w:left w:val="none" w:sz="0" w:space="0" w:color="auto"/>
        <w:bottom w:val="none" w:sz="0" w:space="0" w:color="auto"/>
        <w:right w:val="none" w:sz="0" w:space="0" w:color="auto"/>
      </w:divBdr>
    </w:div>
    <w:div w:id="212553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o.gl/61qZhQ" TargetMode="Externa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C2D03-A6F1-42FF-84F6-1250D3728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1897</Words>
  <Characters>10818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Document 1</vt:lpstr>
    </vt:vector>
  </TitlesOfParts>
  <Company>Ellk Grove Unified School District</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1</dc:title>
  <dc:creator>Valued Gateway Client</dc:creator>
  <cp:lastModifiedBy>Hoskovec, Kaitlyn</cp:lastModifiedBy>
  <cp:revision>10</cp:revision>
  <cp:lastPrinted>2018-11-29T14:54:00Z</cp:lastPrinted>
  <dcterms:created xsi:type="dcterms:W3CDTF">2018-11-16T19:47:00Z</dcterms:created>
  <dcterms:modified xsi:type="dcterms:W3CDTF">2018-12-03T13:15:00Z</dcterms:modified>
</cp:coreProperties>
</file>