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A99E" w14:textId="77777777" w:rsidR="00C27F70" w:rsidRPr="00A040D0" w:rsidRDefault="00C27F70" w:rsidP="00C27F70">
      <w:pPr>
        <w:jc w:val="center"/>
        <w:rPr>
          <w:rFonts w:ascii="Century Gothic" w:hAnsi="Century Gothic" w:cs="Arial"/>
          <w:b/>
          <w:bCs/>
          <w:sz w:val="32"/>
          <w:u w:val="single"/>
        </w:rPr>
      </w:pPr>
      <w:r w:rsidRPr="00A040D0">
        <w:rPr>
          <w:rFonts w:ascii="Century Gothic" w:hAnsi="Century Gothic" w:cs="Arial"/>
          <w:b/>
          <w:bCs/>
          <w:sz w:val="32"/>
          <w:u w:val="single"/>
        </w:rPr>
        <w:t>Introduction to IB Prep Community Service</w:t>
      </w:r>
    </w:p>
    <w:p w14:paraId="51D8E6D8" w14:textId="77777777" w:rsidR="00C27F70" w:rsidRPr="00A040D0" w:rsidRDefault="00C27F70" w:rsidP="00C27F70">
      <w:pPr>
        <w:rPr>
          <w:rFonts w:ascii="Century Gothic" w:hAnsi="Century Gothic" w:cs="Arial"/>
        </w:rPr>
      </w:pPr>
    </w:p>
    <w:p w14:paraId="091CBB26" w14:textId="77777777" w:rsidR="00C27F70" w:rsidRPr="00A040D0" w:rsidRDefault="00C27F70" w:rsidP="00C27F70">
      <w:pPr>
        <w:rPr>
          <w:rFonts w:ascii="Century Gothic" w:hAnsi="Century Gothic" w:cs="Arial"/>
        </w:rPr>
      </w:pPr>
    </w:p>
    <w:p w14:paraId="2E4449A4" w14:textId="0FE91E9C" w:rsidR="00C27F70" w:rsidRPr="00A040D0" w:rsidRDefault="00C27F70" w:rsidP="00C27F70">
      <w:pPr>
        <w:rPr>
          <w:rFonts w:ascii="Century Gothic" w:hAnsi="Century Gothic" w:cs="Arial"/>
          <w:sz w:val="22"/>
          <w:szCs w:val="22"/>
        </w:rPr>
      </w:pPr>
      <w:r w:rsidRPr="00A040D0">
        <w:rPr>
          <w:rFonts w:ascii="Century Gothic" w:hAnsi="Century Gothic" w:cs="Arial"/>
          <w:sz w:val="22"/>
          <w:szCs w:val="22"/>
        </w:rPr>
        <w:t xml:space="preserve">Completing community service hours is a requirement of the IB Prep program and is designed to allow students an opportunity to get involved with their school and community in a non-academic setting. </w:t>
      </w:r>
      <w:r w:rsidR="00A040D0" w:rsidRPr="00A040D0">
        <w:rPr>
          <w:rFonts w:ascii="Century Gothic" w:hAnsi="Century Gothic" w:cs="Arial"/>
          <w:b/>
          <w:sz w:val="22"/>
          <w:szCs w:val="22"/>
        </w:rPr>
        <w:t>6</w:t>
      </w:r>
      <w:r w:rsidR="00A040D0" w:rsidRPr="00A040D0">
        <w:rPr>
          <w:rFonts w:ascii="Century Gothic" w:hAnsi="Century Gothic" w:cs="Arial"/>
          <w:b/>
          <w:sz w:val="22"/>
          <w:szCs w:val="22"/>
          <w:vertAlign w:val="superscript"/>
        </w:rPr>
        <w:t>th</w:t>
      </w:r>
      <w:r w:rsidR="00A040D0" w:rsidRPr="00A040D0">
        <w:rPr>
          <w:rFonts w:ascii="Century Gothic" w:hAnsi="Century Gothic" w:cs="Arial"/>
          <w:b/>
          <w:sz w:val="22"/>
          <w:szCs w:val="22"/>
        </w:rPr>
        <w:t xml:space="preserve"> grade</w:t>
      </w:r>
      <w:r w:rsidRPr="00A040D0">
        <w:rPr>
          <w:rFonts w:ascii="Century Gothic" w:hAnsi="Century Gothic" w:cs="Arial"/>
          <w:b/>
          <w:sz w:val="22"/>
          <w:szCs w:val="22"/>
        </w:rPr>
        <w:t xml:space="preserve"> will complete 10 hours of community service,</w:t>
      </w:r>
      <w:r w:rsidR="00A040D0" w:rsidRPr="00A040D0">
        <w:rPr>
          <w:rFonts w:ascii="Century Gothic" w:hAnsi="Century Gothic" w:cs="Arial"/>
          <w:b/>
          <w:sz w:val="22"/>
          <w:szCs w:val="22"/>
        </w:rPr>
        <w:t xml:space="preserve"> 7</w:t>
      </w:r>
      <w:r w:rsidR="00A040D0" w:rsidRPr="00A040D0">
        <w:rPr>
          <w:rFonts w:ascii="Century Gothic" w:hAnsi="Century Gothic" w:cs="Arial"/>
          <w:b/>
          <w:sz w:val="22"/>
          <w:szCs w:val="22"/>
          <w:vertAlign w:val="superscript"/>
        </w:rPr>
        <w:t>th</w:t>
      </w:r>
      <w:r w:rsidR="00A040D0" w:rsidRPr="00A040D0">
        <w:rPr>
          <w:rFonts w:ascii="Century Gothic" w:hAnsi="Century Gothic" w:cs="Arial"/>
          <w:b/>
          <w:sz w:val="22"/>
          <w:szCs w:val="22"/>
        </w:rPr>
        <w:t xml:space="preserve"> grade will complete 12 hours of community service, and 8</w:t>
      </w:r>
      <w:r w:rsidR="00A040D0" w:rsidRPr="00A040D0">
        <w:rPr>
          <w:rFonts w:ascii="Century Gothic" w:hAnsi="Century Gothic" w:cs="Arial"/>
          <w:b/>
          <w:sz w:val="22"/>
          <w:szCs w:val="22"/>
          <w:vertAlign w:val="superscript"/>
        </w:rPr>
        <w:t>th</w:t>
      </w:r>
      <w:r w:rsidR="00A040D0" w:rsidRPr="00A040D0">
        <w:rPr>
          <w:rFonts w:ascii="Century Gothic" w:hAnsi="Century Gothic" w:cs="Arial"/>
          <w:b/>
          <w:sz w:val="22"/>
          <w:szCs w:val="22"/>
        </w:rPr>
        <w:t xml:space="preserve"> grade will complete 14 hours of community service</w:t>
      </w:r>
      <w:r w:rsidRPr="00A040D0">
        <w:rPr>
          <w:rFonts w:ascii="Century Gothic" w:hAnsi="Century Gothic" w:cs="Arial"/>
          <w:b/>
          <w:sz w:val="22"/>
          <w:szCs w:val="22"/>
        </w:rPr>
        <w:t xml:space="preserve"> before the assigned date.</w:t>
      </w:r>
      <w:r w:rsidRPr="00A040D0">
        <w:rPr>
          <w:rFonts w:ascii="Century Gothic" w:hAnsi="Century Gothic" w:cs="Arial"/>
          <w:sz w:val="22"/>
          <w:szCs w:val="22"/>
        </w:rPr>
        <w:t xml:space="preserve"> Community service activities serve either a need in a community or the environment, or expand the student’s understanding of the world as expressed through an activity.  The basic question to be asked to ascertain the appropriateness of an activity for IB Prep community service is “Whose needs are being met?”  The answer must be a needy individual, community, or the environment.  “Need” is defined by the social definition, not by “My mother really needs to have these copies made for her business.”  Activities include: participating in a park cleanup, helping a neighbor with yard work, assisting with a food drive, etc. Paid hours are not eligible (for example: If you babysit, but you get paid for it, those hours are not eligible). Hours that result in a classroom grade are not eligible. </w:t>
      </w:r>
    </w:p>
    <w:p w14:paraId="0CC9F232" w14:textId="77777777" w:rsidR="00C27F70" w:rsidRPr="00A040D0" w:rsidRDefault="00C27F70" w:rsidP="00C27F70">
      <w:pPr>
        <w:rPr>
          <w:rFonts w:ascii="Century Gothic" w:hAnsi="Century Gothic" w:cs="Arial"/>
          <w:sz w:val="22"/>
          <w:szCs w:val="22"/>
        </w:rPr>
      </w:pPr>
      <w:r w:rsidRPr="00A040D0">
        <w:rPr>
          <w:rFonts w:ascii="Century Gothic" w:hAnsi="Century Gothic" w:cs="Arial"/>
          <w:sz w:val="22"/>
          <w:szCs w:val="22"/>
        </w:rPr>
        <w:t xml:space="preserve">Your hours must be verified by an adult, and you must include the name, phone number, and signature of the supervising adult, for all of your recorded hours. A parent may sign for hours, as long as the activity impacts people beyond your household/immediate family. For instance, if your parent took you to pick up litter along a local walking trail, you can have your parent sign for that service; however, your parent may NOT have you do yard work at your own home and consider those service hours. We know that this year, service options are limited, so your parent in some cases may need to fill in as the “supervisor” of your service. </w:t>
      </w:r>
    </w:p>
    <w:p w14:paraId="3A5D24EE" w14:textId="77777777" w:rsidR="00C27F70" w:rsidRPr="00A040D0" w:rsidRDefault="00C27F70" w:rsidP="00C27F70">
      <w:pPr>
        <w:rPr>
          <w:rFonts w:ascii="Century Gothic" w:hAnsi="Century Gothic" w:cs="Arial"/>
          <w:sz w:val="22"/>
          <w:szCs w:val="22"/>
        </w:rPr>
      </w:pPr>
      <w:r w:rsidRPr="00A040D0">
        <w:rPr>
          <w:rFonts w:ascii="Century Gothic" w:hAnsi="Century Gothic" w:cs="Arial"/>
          <w:sz w:val="22"/>
          <w:szCs w:val="22"/>
        </w:rPr>
        <w:t xml:space="preserve">The IB Prep teachers will send out information about service opportunities we know of, and they may even schedule service events. All parents should follow the IB Prep Listserv to keep up with information regarding your service hours and opportunities. </w:t>
      </w:r>
    </w:p>
    <w:p w14:paraId="225EA437" w14:textId="77777777" w:rsidR="00C27F70" w:rsidRPr="00A040D0" w:rsidRDefault="00C27F70" w:rsidP="00C27F70">
      <w:pPr>
        <w:rPr>
          <w:rFonts w:ascii="Century Gothic" w:hAnsi="Century Gothic" w:cs="Arial"/>
          <w:sz w:val="22"/>
          <w:szCs w:val="22"/>
        </w:rPr>
      </w:pPr>
      <w:r w:rsidRPr="00A040D0">
        <w:rPr>
          <w:rFonts w:ascii="Century Gothic" w:hAnsi="Century Gothic" w:cs="Arial"/>
          <w:sz w:val="22"/>
          <w:szCs w:val="22"/>
        </w:rPr>
        <w:t>*If you are not sure if an activity will qualify for service hours, please contact Mr. Cameron</w:t>
      </w:r>
      <w:r w:rsidR="00F97A3D" w:rsidRPr="00A040D0">
        <w:rPr>
          <w:rFonts w:ascii="Century Gothic" w:hAnsi="Century Gothic" w:cs="Arial"/>
          <w:sz w:val="22"/>
          <w:szCs w:val="22"/>
        </w:rPr>
        <w:t xml:space="preserve">. </w:t>
      </w:r>
    </w:p>
    <w:p w14:paraId="23CE9F15" w14:textId="77777777" w:rsidR="00C27F70" w:rsidRPr="00A040D0" w:rsidRDefault="00C27F70" w:rsidP="00C27F70">
      <w:pPr>
        <w:rPr>
          <w:rFonts w:ascii="Century Gothic" w:hAnsi="Century Gothic" w:cs="Arial"/>
          <w:sz w:val="22"/>
          <w:szCs w:val="22"/>
        </w:rPr>
      </w:pPr>
    </w:p>
    <w:p w14:paraId="48B9BEF2" w14:textId="77777777" w:rsidR="00C27F70" w:rsidRPr="00A040D0" w:rsidRDefault="00C27F70" w:rsidP="00C27F70">
      <w:pPr>
        <w:rPr>
          <w:rFonts w:ascii="Century Gothic" w:hAnsi="Century Gothic" w:cs="Arial"/>
          <w:sz w:val="22"/>
          <w:szCs w:val="22"/>
        </w:rPr>
      </w:pPr>
      <w:r w:rsidRPr="00A040D0">
        <w:rPr>
          <w:rFonts w:ascii="Century Gothic" w:hAnsi="Century Gothic" w:cs="Arial"/>
          <w:sz w:val="22"/>
          <w:szCs w:val="22"/>
        </w:rPr>
        <w:t>Philosophy and Spirit of IB Prep Community Service</w:t>
      </w:r>
    </w:p>
    <w:p w14:paraId="18DF2D59" w14:textId="77777777" w:rsidR="00C27F70" w:rsidRPr="00A040D0" w:rsidRDefault="00C27F70" w:rsidP="00C27F70">
      <w:pPr>
        <w:rPr>
          <w:rFonts w:ascii="Century Gothic" w:hAnsi="Century Gothic" w:cs="Arial"/>
          <w:sz w:val="22"/>
          <w:szCs w:val="22"/>
        </w:rPr>
      </w:pPr>
    </w:p>
    <w:p w14:paraId="44DB643B" w14:textId="77777777" w:rsidR="00C27F70" w:rsidRPr="00A040D0" w:rsidRDefault="00C27F70" w:rsidP="00C27F70">
      <w:pPr>
        <w:numPr>
          <w:ilvl w:val="0"/>
          <w:numId w:val="1"/>
        </w:numPr>
        <w:rPr>
          <w:rFonts w:ascii="Century Gothic" w:hAnsi="Century Gothic" w:cs="Arial"/>
          <w:sz w:val="22"/>
          <w:szCs w:val="22"/>
        </w:rPr>
      </w:pPr>
      <w:r w:rsidRPr="00A040D0">
        <w:rPr>
          <w:rFonts w:ascii="Century Gothic" w:hAnsi="Century Gothic" w:cs="Arial"/>
          <w:sz w:val="22"/>
          <w:szCs w:val="22"/>
        </w:rPr>
        <w:t>Education neither begins nor ends in the cla</w:t>
      </w:r>
      <w:r w:rsidR="00F97A3D" w:rsidRPr="00A040D0">
        <w:rPr>
          <w:rFonts w:ascii="Century Gothic" w:hAnsi="Century Gothic" w:cs="Arial"/>
          <w:sz w:val="22"/>
          <w:szCs w:val="22"/>
        </w:rPr>
        <w:t xml:space="preserve">ssroom, and many </w:t>
      </w:r>
      <w:r w:rsidRPr="00A040D0">
        <w:rPr>
          <w:rFonts w:ascii="Century Gothic" w:hAnsi="Century Gothic" w:cs="Arial"/>
          <w:sz w:val="22"/>
          <w:szCs w:val="22"/>
        </w:rPr>
        <w:t>essential aspects</w:t>
      </w:r>
      <w:r w:rsidR="00F97A3D" w:rsidRPr="00A040D0">
        <w:rPr>
          <w:rFonts w:ascii="Century Gothic" w:hAnsi="Century Gothic" w:cs="Arial"/>
          <w:sz w:val="22"/>
          <w:szCs w:val="22"/>
        </w:rPr>
        <w:t xml:space="preserve"> of education exist beyond school.</w:t>
      </w:r>
    </w:p>
    <w:p w14:paraId="2FA10E6A" w14:textId="77777777" w:rsidR="00C27F70" w:rsidRPr="00A040D0" w:rsidRDefault="00C27F70" w:rsidP="00C27F70">
      <w:pPr>
        <w:numPr>
          <w:ilvl w:val="0"/>
          <w:numId w:val="1"/>
        </w:numPr>
        <w:rPr>
          <w:rFonts w:ascii="Century Gothic" w:hAnsi="Century Gothic" w:cs="Arial"/>
          <w:sz w:val="22"/>
          <w:szCs w:val="22"/>
        </w:rPr>
      </w:pPr>
      <w:r w:rsidRPr="00A040D0">
        <w:rPr>
          <w:rFonts w:ascii="Century Gothic" w:hAnsi="Century Gothic" w:cs="Arial"/>
          <w:sz w:val="22"/>
          <w:szCs w:val="22"/>
        </w:rPr>
        <w:t>An international education must go well beyond the provisions of information and is inevitably involved in the development of attitudes and values that transcend barriers of race, class, religion, sex, or politics.</w:t>
      </w:r>
    </w:p>
    <w:p w14:paraId="50B2D053" w14:textId="77777777" w:rsidR="00C27F70" w:rsidRPr="00A040D0" w:rsidRDefault="00C27F70" w:rsidP="00C27F70">
      <w:pPr>
        <w:numPr>
          <w:ilvl w:val="0"/>
          <w:numId w:val="1"/>
        </w:numPr>
        <w:rPr>
          <w:rFonts w:ascii="Century Gothic" w:hAnsi="Century Gothic" w:cs="Arial"/>
          <w:sz w:val="22"/>
          <w:szCs w:val="22"/>
        </w:rPr>
      </w:pPr>
      <w:r w:rsidRPr="00A040D0">
        <w:rPr>
          <w:rFonts w:ascii="Century Gothic" w:hAnsi="Century Gothic" w:cs="Arial"/>
          <w:sz w:val="22"/>
          <w:szCs w:val="22"/>
        </w:rPr>
        <w:t>The will to act in a service of the community (either local, national, or international) complements intellectual development and the academic curriculum.</w:t>
      </w:r>
    </w:p>
    <w:p w14:paraId="76EED57E" w14:textId="77777777" w:rsidR="00C27F70" w:rsidRPr="00A040D0" w:rsidRDefault="00C27F70" w:rsidP="00C27F70">
      <w:pPr>
        <w:numPr>
          <w:ilvl w:val="0"/>
          <w:numId w:val="1"/>
        </w:numPr>
        <w:rPr>
          <w:rFonts w:ascii="Century Gothic" w:hAnsi="Century Gothic" w:cs="Arial"/>
          <w:sz w:val="22"/>
          <w:szCs w:val="22"/>
        </w:rPr>
      </w:pPr>
      <w:r w:rsidRPr="00A040D0">
        <w:rPr>
          <w:rFonts w:ascii="Century Gothic" w:hAnsi="Century Gothic" w:cs="Arial"/>
          <w:sz w:val="22"/>
          <w:szCs w:val="22"/>
        </w:rPr>
        <w:t>IB Prep schools have a special challenge and opportunity to establish links with the local community and in doing so further the aims of international understanding.</w:t>
      </w:r>
    </w:p>
    <w:p w14:paraId="43813EB4" w14:textId="77777777" w:rsidR="00C27F70" w:rsidRPr="00A040D0" w:rsidRDefault="00C27F70" w:rsidP="00C27F70">
      <w:pPr>
        <w:numPr>
          <w:ilvl w:val="0"/>
          <w:numId w:val="1"/>
        </w:numPr>
        <w:rPr>
          <w:rFonts w:ascii="Century Gothic" w:hAnsi="Century Gothic" w:cs="Arial"/>
          <w:sz w:val="22"/>
          <w:szCs w:val="22"/>
        </w:rPr>
      </w:pPr>
      <w:r w:rsidRPr="00A040D0">
        <w:rPr>
          <w:rFonts w:ascii="Century Gothic" w:hAnsi="Century Gothic" w:cs="Arial"/>
          <w:sz w:val="22"/>
          <w:szCs w:val="22"/>
        </w:rPr>
        <w:t xml:space="preserve">Participation should complement the academic disciplines of the curriculum and counter-balance the academic </w:t>
      </w:r>
      <w:r w:rsidR="00F97A3D" w:rsidRPr="00A040D0">
        <w:rPr>
          <w:rFonts w:ascii="Century Gothic" w:hAnsi="Century Gothic" w:cs="Arial"/>
          <w:sz w:val="22"/>
          <w:szCs w:val="22"/>
        </w:rPr>
        <w:t xml:space="preserve">studies. </w:t>
      </w:r>
    </w:p>
    <w:p w14:paraId="504F6A03" w14:textId="77777777" w:rsidR="00C27F70" w:rsidRDefault="00C27F70" w:rsidP="00C27F70">
      <w:pPr>
        <w:ind w:left="360"/>
        <w:rPr>
          <w:rFonts w:ascii="Arial" w:hAnsi="Arial" w:cs="Arial"/>
          <w:i/>
          <w:iCs/>
          <w:sz w:val="22"/>
          <w:szCs w:val="22"/>
        </w:rPr>
      </w:pPr>
    </w:p>
    <w:p w14:paraId="11A2E124" w14:textId="5F8094C4" w:rsidR="00C27F70" w:rsidRDefault="00C27F70" w:rsidP="00C27F70">
      <w:pPr>
        <w:ind w:left="360"/>
        <w:rPr>
          <w:rFonts w:ascii="Arial" w:hAnsi="Arial" w:cs="Arial"/>
          <w:i/>
          <w:iCs/>
          <w:sz w:val="22"/>
          <w:szCs w:val="22"/>
        </w:rPr>
      </w:pPr>
    </w:p>
    <w:p w14:paraId="62D8013D" w14:textId="13B4596E" w:rsidR="00A040D0" w:rsidRDefault="00A040D0" w:rsidP="00C27F70">
      <w:pPr>
        <w:ind w:left="360"/>
        <w:rPr>
          <w:rFonts w:ascii="Arial" w:hAnsi="Arial" w:cs="Arial"/>
          <w:i/>
          <w:iCs/>
          <w:sz w:val="22"/>
          <w:szCs w:val="22"/>
        </w:rPr>
      </w:pPr>
    </w:p>
    <w:p w14:paraId="08D78364" w14:textId="4ED8502B" w:rsidR="00A040D0" w:rsidRDefault="00A040D0" w:rsidP="00C27F70">
      <w:pPr>
        <w:ind w:left="360"/>
        <w:rPr>
          <w:rFonts w:ascii="Arial" w:hAnsi="Arial" w:cs="Arial"/>
          <w:i/>
          <w:iCs/>
          <w:sz w:val="22"/>
          <w:szCs w:val="22"/>
        </w:rPr>
      </w:pPr>
    </w:p>
    <w:p w14:paraId="5B886E57" w14:textId="1BFDEEF4" w:rsidR="00A040D0" w:rsidRDefault="00A040D0" w:rsidP="00C27F70">
      <w:pPr>
        <w:ind w:left="360"/>
        <w:rPr>
          <w:rFonts w:ascii="Arial" w:hAnsi="Arial" w:cs="Arial"/>
          <w:i/>
          <w:iCs/>
          <w:sz w:val="22"/>
          <w:szCs w:val="22"/>
        </w:rPr>
      </w:pPr>
    </w:p>
    <w:p w14:paraId="77C4B6F7" w14:textId="77777777" w:rsidR="00A040D0" w:rsidRPr="00877F08" w:rsidRDefault="00A040D0" w:rsidP="00C27F70">
      <w:pPr>
        <w:ind w:left="360"/>
        <w:rPr>
          <w:rFonts w:ascii="Arial" w:hAnsi="Arial" w:cs="Arial"/>
          <w:i/>
          <w:iCs/>
          <w:sz w:val="22"/>
          <w:szCs w:val="22"/>
        </w:rPr>
      </w:pPr>
    </w:p>
    <w:p w14:paraId="30A3D2B5" w14:textId="77777777" w:rsidR="00C27F70" w:rsidRPr="00A040D0" w:rsidRDefault="00C27F70" w:rsidP="00C27F70">
      <w:pPr>
        <w:ind w:left="360"/>
        <w:jc w:val="center"/>
        <w:rPr>
          <w:rFonts w:ascii="Century Gothic" w:hAnsi="Century Gothic" w:cs="Arial"/>
          <w:b/>
          <w:i/>
          <w:sz w:val="28"/>
        </w:rPr>
      </w:pPr>
      <w:r w:rsidRPr="00A040D0">
        <w:rPr>
          <w:rFonts w:ascii="Century Gothic" w:hAnsi="Century Gothic" w:cs="Arial"/>
          <w:b/>
          <w:bCs/>
          <w:i/>
          <w:iCs/>
          <w:sz w:val="28"/>
        </w:rPr>
        <w:lastRenderedPageBreak/>
        <w:t>ATTITUDE IS PARAMOUNT</w:t>
      </w:r>
      <w:r w:rsidRPr="00A040D0">
        <w:rPr>
          <w:rFonts w:ascii="Century Gothic" w:hAnsi="Century Gothic" w:cs="Arial"/>
          <w:b/>
          <w:i/>
          <w:sz w:val="28"/>
        </w:rPr>
        <w:t>, not just the hours you put into your community service experience.  Commitment, being involved with others and giving of your time and talents is what community service</w:t>
      </w:r>
      <w:r w:rsidR="00F97A3D" w:rsidRPr="00A040D0">
        <w:rPr>
          <w:rFonts w:ascii="Century Gothic" w:hAnsi="Century Gothic" w:cs="Arial"/>
          <w:b/>
          <w:i/>
          <w:sz w:val="28"/>
        </w:rPr>
        <w:t xml:space="preserve"> is all about.  It i</w:t>
      </w:r>
      <w:r w:rsidRPr="00A040D0">
        <w:rPr>
          <w:rFonts w:ascii="Century Gothic" w:hAnsi="Century Gothic" w:cs="Arial"/>
          <w:b/>
          <w:i/>
          <w:sz w:val="28"/>
        </w:rPr>
        <w:t xml:space="preserve">s not </w:t>
      </w:r>
      <w:r w:rsidR="00F97A3D" w:rsidRPr="00A040D0">
        <w:rPr>
          <w:rFonts w:ascii="Century Gothic" w:hAnsi="Century Gothic" w:cs="Arial"/>
          <w:b/>
          <w:i/>
          <w:sz w:val="28"/>
        </w:rPr>
        <w:t xml:space="preserve">just </w:t>
      </w:r>
      <w:r w:rsidRPr="00A040D0">
        <w:rPr>
          <w:rFonts w:ascii="Century Gothic" w:hAnsi="Century Gothic" w:cs="Arial"/>
          <w:b/>
          <w:i/>
          <w:sz w:val="28"/>
        </w:rPr>
        <w:t>about counting hours.</w:t>
      </w:r>
    </w:p>
    <w:p w14:paraId="17D73F2D" w14:textId="77777777" w:rsidR="00C27F70" w:rsidRPr="00A040D0" w:rsidRDefault="00C27F70" w:rsidP="00C27F70">
      <w:pPr>
        <w:ind w:left="360"/>
        <w:rPr>
          <w:rFonts w:ascii="Century Gothic" w:hAnsi="Century Gothic" w:cs="Arial"/>
        </w:rPr>
      </w:pPr>
    </w:p>
    <w:p w14:paraId="379F5786" w14:textId="77777777" w:rsidR="00C27F70" w:rsidRPr="00A040D0" w:rsidRDefault="00C27F70" w:rsidP="00C27F70">
      <w:pPr>
        <w:ind w:left="360"/>
        <w:rPr>
          <w:rFonts w:ascii="Century Gothic" w:hAnsi="Century Gothic" w:cs="Arial"/>
        </w:rPr>
      </w:pPr>
    </w:p>
    <w:p w14:paraId="76ED6FAA" w14:textId="77777777" w:rsidR="00C27F70" w:rsidRPr="00A040D0" w:rsidRDefault="00C27F70" w:rsidP="00C27F70">
      <w:pPr>
        <w:ind w:left="360"/>
        <w:rPr>
          <w:rFonts w:ascii="Century Gothic" w:hAnsi="Century Gothic" w:cs="Arial"/>
        </w:rPr>
      </w:pPr>
    </w:p>
    <w:p w14:paraId="0DE1D19C" w14:textId="77777777" w:rsidR="00C27F70" w:rsidRPr="00A040D0" w:rsidRDefault="00C27F70" w:rsidP="00F97A3D">
      <w:pPr>
        <w:ind w:firstLine="360"/>
        <w:rPr>
          <w:rFonts w:ascii="Century Gothic" w:hAnsi="Century Gothic" w:cs="Arial"/>
          <w:b/>
        </w:rPr>
      </w:pPr>
      <w:r w:rsidRPr="00A040D0">
        <w:rPr>
          <w:rFonts w:ascii="Century Gothic" w:hAnsi="Century Gothic" w:cs="Arial"/>
          <w:b/>
        </w:rPr>
        <w:t>Frequently Asked Community Service Questions</w:t>
      </w:r>
    </w:p>
    <w:p w14:paraId="2B330319" w14:textId="77777777" w:rsidR="00C27F70" w:rsidRPr="00A040D0" w:rsidRDefault="00C27F70" w:rsidP="00C27F70">
      <w:pPr>
        <w:rPr>
          <w:rFonts w:ascii="Century Gothic" w:hAnsi="Century Gothic" w:cs="Arial"/>
        </w:rPr>
      </w:pPr>
    </w:p>
    <w:p w14:paraId="5F0A9D1D" w14:textId="77777777" w:rsidR="00C27F70" w:rsidRPr="00A040D0" w:rsidRDefault="00C27F70" w:rsidP="00C27F70">
      <w:pPr>
        <w:ind w:left="360"/>
        <w:rPr>
          <w:rFonts w:ascii="Century Gothic" w:hAnsi="Century Gothic" w:cs="Arial"/>
          <w:b/>
        </w:rPr>
      </w:pPr>
      <w:r w:rsidRPr="00A040D0">
        <w:rPr>
          <w:rFonts w:ascii="Century Gothic" w:hAnsi="Century Gothic" w:cs="Arial"/>
          <w:b/>
        </w:rPr>
        <w:t>How do I choose community service activities?</w:t>
      </w:r>
    </w:p>
    <w:p w14:paraId="353A42DE" w14:textId="77777777" w:rsidR="00C27F70" w:rsidRPr="00A040D0" w:rsidRDefault="00C27F70" w:rsidP="00C27F70">
      <w:pPr>
        <w:pStyle w:val="BodyTextIndent3"/>
        <w:ind w:left="360" w:firstLine="0"/>
        <w:rPr>
          <w:rFonts w:ascii="Century Gothic" w:hAnsi="Century Gothic" w:cs="Arial"/>
        </w:rPr>
      </w:pPr>
      <w:r w:rsidRPr="00A040D0">
        <w:rPr>
          <w:rFonts w:ascii="Century Gothic" w:hAnsi="Century Gothic" w:cs="Arial"/>
        </w:rPr>
        <w:t>Although activities are individually inspired, the IB Prep administrator is available to counsel students and to evaluate and report on their performance.  In addition, appropriate community service opportunities will be advertised through flyers, web</w:t>
      </w:r>
      <w:r w:rsidR="00F97A3D" w:rsidRPr="00A040D0">
        <w:rPr>
          <w:rFonts w:ascii="Century Gothic" w:hAnsi="Century Gothic" w:cs="Arial"/>
        </w:rPr>
        <w:t>site postings, and Listserv</w:t>
      </w:r>
      <w:r w:rsidRPr="00A040D0">
        <w:rPr>
          <w:rFonts w:ascii="Century Gothic" w:hAnsi="Century Gothic" w:cs="Arial"/>
        </w:rPr>
        <w:t xml:space="preserve"> alerts. </w:t>
      </w:r>
    </w:p>
    <w:p w14:paraId="1724169E" w14:textId="77777777" w:rsidR="00C27F70" w:rsidRPr="00A040D0" w:rsidRDefault="00C27F70" w:rsidP="00C27F70">
      <w:pPr>
        <w:ind w:left="2160" w:hanging="1800"/>
        <w:rPr>
          <w:rFonts w:ascii="Century Gothic" w:hAnsi="Century Gothic" w:cs="Arial"/>
          <w:b/>
        </w:rPr>
      </w:pPr>
    </w:p>
    <w:p w14:paraId="5E846850" w14:textId="77777777" w:rsidR="00C27F70" w:rsidRPr="00A040D0" w:rsidRDefault="00C27F70" w:rsidP="00C27F70">
      <w:pPr>
        <w:ind w:left="360"/>
        <w:rPr>
          <w:rFonts w:ascii="Century Gothic" w:hAnsi="Century Gothic" w:cs="Arial"/>
        </w:rPr>
      </w:pPr>
      <w:r w:rsidRPr="00A040D0">
        <w:rPr>
          <w:rFonts w:ascii="Century Gothic" w:hAnsi="Century Gothic" w:cs="Arial"/>
          <w:b/>
        </w:rPr>
        <w:t>What are the guidelines for determining the appropriateness of a community service activity?</w:t>
      </w:r>
      <w:r w:rsidRPr="00A040D0">
        <w:rPr>
          <w:rFonts w:ascii="Century Gothic" w:hAnsi="Century Gothic" w:cs="Arial"/>
          <w:b/>
        </w:rPr>
        <w:br/>
      </w:r>
      <w:r w:rsidRPr="00A040D0">
        <w:rPr>
          <w:rFonts w:ascii="Century Gothic" w:hAnsi="Century Gothic" w:cs="Arial"/>
        </w:rPr>
        <w:t xml:space="preserve">1 - The activity must serve the needs of the community or environment. 2 - You may not receive credit or payment in any way. 3 - You must have an adult supervisor who is willing to document what you have done. If these criteria are met, you have an appropriate activity! If you are unsure, please contact the IB Prep administrator before starting the activity to ensure appropriateness. </w:t>
      </w:r>
    </w:p>
    <w:p w14:paraId="18A2B8C1" w14:textId="77777777" w:rsidR="00C27F70" w:rsidRPr="00A040D0" w:rsidRDefault="00C27F70" w:rsidP="00C27F70">
      <w:pPr>
        <w:ind w:left="2160" w:hanging="1800"/>
        <w:rPr>
          <w:rFonts w:ascii="Century Gothic" w:hAnsi="Century Gothic" w:cs="Arial"/>
          <w:b/>
        </w:rPr>
      </w:pPr>
    </w:p>
    <w:p w14:paraId="359688F9" w14:textId="77777777" w:rsidR="00C27F70" w:rsidRPr="00A040D0" w:rsidRDefault="00C27F70" w:rsidP="00C27F70">
      <w:pPr>
        <w:ind w:left="2160" w:hanging="1800"/>
        <w:rPr>
          <w:rFonts w:ascii="Century Gothic" w:hAnsi="Century Gothic" w:cs="Arial"/>
          <w:b/>
        </w:rPr>
      </w:pPr>
      <w:r w:rsidRPr="00A040D0">
        <w:rPr>
          <w:rFonts w:ascii="Century Gothic" w:hAnsi="Century Gothic" w:cs="Arial"/>
          <w:b/>
        </w:rPr>
        <w:t>When do I start my community service requirements?</w:t>
      </w:r>
    </w:p>
    <w:p w14:paraId="6B118F85" w14:textId="3ED25D22" w:rsidR="00C27F70" w:rsidRPr="00A040D0" w:rsidRDefault="00F97A3D" w:rsidP="00C27F70">
      <w:pPr>
        <w:ind w:left="360"/>
        <w:rPr>
          <w:rFonts w:ascii="Century Gothic" w:hAnsi="Century Gothic" w:cs="Arial"/>
        </w:rPr>
      </w:pPr>
      <w:r w:rsidRPr="00A040D0">
        <w:rPr>
          <w:rFonts w:ascii="Century Gothic" w:hAnsi="Century Gothic" w:cs="Arial"/>
        </w:rPr>
        <w:t xml:space="preserve">As soon as you are able to. Your hours must reflect service that occurs between the </w:t>
      </w:r>
      <w:r w:rsidR="00A040D0">
        <w:rPr>
          <w:rFonts w:ascii="Century Gothic" w:hAnsi="Century Gothic" w:cs="Arial"/>
        </w:rPr>
        <w:t xml:space="preserve">start of the school year </w:t>
      </w:r>
      <w:r w:rsidRPr="00A040D0">
        <w:rPr>
          <w:rFonts w:ascii="Century Gothic" w:hAnsi="Century Gothic" w:cs="Arial"/>
        </w:rPr>
        <w:t xml:space="preserve">and the final due date. You may NOT turn in hours related to previous service experiences. </w:t>
      </w:r>
    </w:p>
    <w:p w14:paraId="1BBBE412" w14:textId="77777777" w:rsidR="00C27F70" w:rsidRPr="00A040D0" w:rsidRDefault="00C27F70" w:rsidP="00C27F70">
      <w:pPr>
        <w:ind w:left="360"/>
        <w:rPr>
          <w:rFonts w:ascii="Century Gothic" w:hAnsi="Century Gothic" w:cs="Arial"/>
          <w:b/>
        </w:rPr>
      </w:pPr>
    </w:p>
    <w:p w14:paraId="122938AB" w14:textId="77777777" w:rsidR="00C27F70" w:rsidRPr="00A040D0" w:rsidRDefault="00C27F70" w:rsidP="00C27F70">
      <w:pPr>
        <w:ind w:left="2160" w:hanging="1800"/>
        <w:rPr>
          <w:rFonts w:ascii="Century Gothic" w:hAnsi="Century Gothic" w:cs="Arial"/>
          <w:b/>
        </w:rPr>
      </w:pPr>
      <w:r w:rsidRPr="00A040D0">
        <w:rPr>
          <w:rFonts w:ascii="Century Gothic" w:hAnsi="Century Gothic" w:cs="Arial"/>
          <w:b/>
        </w:rPr>
        <w:t>How do I document my activities?</w:t>
      </w:r>
    </w:p>
    <w:p w14:paraId="526FBF74" w14:textId="77777777" w:rsidR="00C27F70" w:rsidRPr="00A040D0" w:rsidRDefault="00F97A3D" w:rsidP="00C27F70">
      <w:pPr>
        <w:ind w:left="360"/>
        <w:rPr>
          <w:rFonts w:ascii="Century Gothic" w:hAnsi="Century Gothic" w:cs="Arial"/>
        </w:rPr>
      </w:pPr>
      <w:r w:rsidRPr="00A040D0">
        <w:rPr>
          <w:rFonts w:ascii="Century Gothic" w:hAnsi="Century Gothic" w:cs="Arial"/>
        </w:rPr>
        <w:t xml:space="preserve">Your community service log sheet is included in this document. You need to print the log sheet, and fill it our each time you complete a service experience. You will include a brief description of the service experience, and the name, phone number, and signature of the supervising adult. </w:t>
      </w:r>
    </w:p>
    <w:p w14:paraId="24109BFC" w14:textId="77777777" w:rsidR="00C27F70" w:rsidRPr="00A040D0" w:rsidRDefault="00C27F70" w:rsidP="00C27F70">
      <w:pPr>
        <w:ind w:left="360"/>
        <w:rPr>
          <w:rFonts w:ascii="Century Gothic" w:hAnsi="Century Gothic" w:cs="Arial"/>
        </w:rPr>
      </w:pPr>
    </w:p>
    <w:p w14:paraId="2C3CDA08" w14:textId="0B3AD85D" w:rsidR="00C27F70" w:rsidRPr="00A040D0" w:rsidRDefault="00C27F70" w:rsidP="00C27F70">
      <w:pPr>
        <w:ind w:left="360"/>
        <w:rPr>
          <w:rFonts w:ascii="Century Gothic" w:hAnsi="Century Gothic" w:cs="Arial"/>
        </w:rPr>
      </w:pPr>
      <w:r w:rsidRPr="00A040D0">
        <w:rPr>
          <w:rFonts w:ascii="Century Gothic" w:hAnsi="Century Gothic" w:cs="Arial"/>
        </w:rPr>
        <w:t>When fil</w:t>
      </w:r>
      <w:r w:rsidR="00C86E83" w:rsidRPr="00A040D0">
        <w:rPr>
          <w:rFonts w:ascii="Century Gothic" w:hAnsi="Century Gothic" w:cs="Arial"/>
        </w:rPr>
        <w:t>ling out your student service log</w:t>
      </w:r>
      <w:r w:rsidRPr="00A040D0">
        <w:rPr>
          <w:rFonts w:ascii="Century Gothic" w:hAnsi="Century Gothic" w:cs="Arial"/>
        </w:rPr>
        <w:t>, be specific. “</w:t>
      </w:r>
      <w:r w:rsidRPr="00A040D0">
        <w:rPr>
          <w:rFonts w:ascii="Century Gothic" w:hAnsi="Century Gothic" w:cs="Arial"/>
          <w:i/>
        </w:rPr>
        <w:t>I helped clean up the beach with my boy scout troop by picking up trash and recycling it</w:t>
      </w:r>
      <w:r w:rsidRPr="00A040D0">
        <w:rPr>
          <w:rFonts w:ascii="Century Gothic" w:hAnsi="Century Gothic" w:cs="Arial"/>
        </w:rPr>
        <w:t>” is acceptable. Writing “</w:t>
      </w:r>
      <w:r w:rsidRPr="00A040D0">
        <w:rPr>
          <w:rFonts w:ascii="Century Gothic" w:hAnsi="Century Gothic" w:cs="Arial"/>
          <w:i/>
        </w:rPr>
        <w:t>Beach Pickup</w:t>
      </w:r>
      <w:r w:rsidRPr="00A040D0">
        <w:rPr>
          <w:rFonts w:ascii="Century Gothic" w:hAnsi="Century Gothic" w:cs="Arial"/>
        </w:rPr>
        <w:t>” is not.</w:t>
      </w:r>
    </w:p>
    <w:p w14:paraId="35852353" w14:textId="77777777" w:rsidR="00C27F70" w:rsidRPr="00A040D0" w:rsidRDefault="00C27F70" w:rsidP="00C27F70">
      <w:pPr>
        <w:ind w:left="2160" w:hanging="1800"/>
        <w:rPr>
          <w:rFonts w:ascii="Century Gothic" w:hAnsi="Century Gothic" w:cs="Arial"/>
          <w:b/>
        </w:rPr>
      </w:pPr>
    </w:p>
    <w:p w14:paraId="4FA8E664" w14:textId="77777777" w:rsidR="00C27F70" w:rsidRPr="00A040D0" w:rsidRDefault="00C27F70" w:rsidP="00C27F70">
      <w:pPr>
        <w:pStyle w:val="BodyTextIndent"/>
        <w:ind w:left="360" w:firstLine="0"/>
        <w:rPr>
          <w:rFonts w:ascii="Century Gothic" w:hAnsi="Century Gothic" w:cs="Arial"/>
        </w:rPr>
      </w:pPr>
    </w:p>
    <w:p w14:paraId="1D9B6FDC" w14:textId="77777777" w:rsidR="00C27F70" w:rsidRPr="00A040D0" w:rsidRDefault="00C27F70" w:rsidP="00C27F70">
      <w:pPr>
        <w:pStyle w:val="BodyTextIndent"/>
        <w:ind w:left="360" w:firstLine="0"/>
        <w:jc w:val="left"/>
        <w:rPr>
          <w:rFonts w:ascii="Century Gothic" w:hAnsi="Century Gothic" w:cs="Arial"/>
          <w:b/>
        </w:rPr>
      </w:pPr>
      <w:r w:rsidRPr="00A040D0">
        <w:rPr>
          <w:rFonts w:ascii="Century Gothic" w:hAnsi="Century Gothic" w:cs="Arial"/>
          <w:b/>
        </w:rPr>
        <w:t>Who can sign as the adult supervisor?</w:t>
      </w:r>
    </w:p>
    <w:p w14:paraId="6F1F031E" w14:textId="1D31314E" w:rsidR="00C27F70" w:rsidRPr="00A040D0" w:rsidRDefault="00C27F70" w:rsidP="00C27F70">
      <w:pPr>
        <w:pStyle w:val="BodyTextIndent"/>
        <w:ind w:left="360" w:firstLine="0"/>
        <w:jc w:val="left"/>
        <w:rPr>
          <w:rFonts w:ascii="Century Gothic" w:hAnsi="Century Gothic" w:cs="Arial"/>
        </w:rPr>
      </w:pPr>
      <w:r w:rsidRPr="00A040D0">
        <w:rPr>
          <w:rFonts w:ascii="Century Gothic" w:hAnsi="Century Gothic" w:cs="Arial"/>
        </w:rPr>
        <w:t xml:space="preserve">All activities must be monitored by an adult; </w:t>
      </w:r>
      <w:proofErr w:type="gramStart"/>
      <w:r w:rsidRPr="00A040D0">
        <w:rPr>
          <w:rFonts w:ascii="Century Gothic" w:hAnsi="Century Gothic" w:cs="Arial"/>
        </w:rPr>
        <w:t>i.e.</w:t>
      </w:r>
      <w:proofErr w:type="gramEnd"/>
      <w:r w:rsidRPr="00A040D0">
        <w:rPr>
          <w:rFonts w:ascii="Century Gothic" w:hAnsi="Century Gothic" w:cs="Arial"/>
        </w:rPr>
        <w:t xml:space="preserve"> a head counselor, volunteer coordinator, or club sponsor</w:t>
      </w:r>
      <w:r w:rsidR="00F97A3D" w:rsidRPr="00A040D0">
        <w:rPr>
          <w:rFonts w:ascii="Century Gothic" w:hAnsi="Century Gothic" w:cs="Arial"/>
        </w:rPr>
        <w:t xml:space="preserve">. We are allowing parents to sign, due to the limited opportunities this year, but we ask that </w:t>
      </w:r>
      <w:r w:rsidR="00A040D0" w:rsidRPr="00A040D0">
        <w:rPr>
          <w:rFonts w:ascii="Century Gothic" w:hAnsi="Century Gothic" w:cs="Arial"/>
        </w:rPr>
        <w:t>parents</w:t>
      </w:r>
      <w:r w:rsidR="00F97A3D" w:rsidRPr="00A040D0">
        <w:rPr>
          <w:rFonts w:ascii="Century Gothic" w:hAnsi="Century Gothic" w:cs="Arial"/>
        </w:rPr>
        <w:t xml:space="preserve">/guardians and students </w:t>
      </w:r>
      <w:r w:rsidR="00F97A3D" w:rsidRPr="00A040D0">
        <w:rPr>
          <w:rFonts w:ascii="Century Gothic" w:hAnsi="Century Gothic" w:cs="Arial"/>
        </w:rPr>
        <w:lastRenderedPageBreak/>
        <w:t>complete this with integrity</w:t>
      </w:r>
      <w:r w:rsidRPr="00A040D0">
        <w:rPr>
          <w:rFonts w:ascii="Century Gothic" w:hAnsi="Century Gothic" w:cs="Arial"/>
        </w:rPr>
        <w:t xml:space="preserve">.  It is essential for students and adults to monitor carefully each activity or project in terms of appropriateness, quality, and student participation.  </w:t>
      </w:r>
    </w:p>
    <w:p w14:paraId="13C77895" w14:textId="77777777" w:rsidR="00C27F70" w:rsidRPr="00A040D0" w:rsidRDefault="00C27F70" w:rsidP="00C27F70">
      <w:pPr>
        <w:pStyle w:val="BodyTextIndent"/>
        <w:ind w:left="360" w:firstLine="0"/>
        <w:jc w:val="left"/>
        <w:rPr>
          <w:rFonts w:ascii="Century Gothic" w:hAnsi="Century Gothic" w:cs="Arial"/>
          <w:bCs/>
          <w:u w:val="single"/>
        </w:rPr>
      </w:pPr>
    </w:p>
    <w:p w14:paraId="6669A825" w14:textId="77777777" w:rsidR="00C27F70" w:rsidRPr="00A040D0" w:rsidRDefault="00C27F70" w:rsidP="00F97A3D">
      <w:pPr>
        <w:pStyle w:val="BodyTextIndent"/>
        <w:ind w:left="0" w:firstLine="360"/>
        <w:rPr>
          <w:rFonts w:ascii="Century Gothic" w:hAnsi="Century Gothic" w:cs="Arial"/>
          <w:b/>
          <w:bCs/>
        </w:rPr>
      </w:pPr>
      <w:r w:rsidRPr="00A040D0">
        <w:rPr>
          <w:rFonts w:ascii="Century Gothic" w:hAnsi="Century Gothic" w:cs="Arial"/>
          <w:b/>
          <w:bCs/>
        </w:rPr>
        <w:t>What do I do if I am unable to get the log sheet signed?</w:t>
      </w:r>
    </w:p>
    <w:p w14:paraId="7E64803C" w14:textId="77777777" w:rsidR="00C27F70" w:rsidRPr="00A040D0" w:rsidRDefault="00C27F70" w:rsidP="00C27F70">
      <w:pPr>
        <w:pStyle w:val="BodyTextIndent3"/>
        <w:ind w:left="360" w:firstLine="0"/>
        <w:rPr>
          <w:rFonts w:ascii="Century Gothic" w:hAnsi="Century Gothic" w:cs="Arial"/>
        </w:rPr>
      </w:pPr>
      <w:r w:rsidRPr="00A040D0">
        <w:rPr>
          <w:rFonts w:ascii="Century Gothic" w:hAnsi="Century Gothic" w:cs="Arial"/>
        </w:rPr>
        <w:t>You may obtain a signed letter or a personal e-mail from the activity supervisor, which must list the activity, dates, and times you volunteered. These notes may be added to your community service</w:t>
      </w:r>
      <w:r w:rsidR="008E6B62" w:rsidRPr="00A040D0">
        <w:rPr>
          <w:rFonts w:ascii="Century Gothic" w:hAnsi="Century Gothic" w:cs="Arial"/>
        </w:rPr>
        <w:t xml:space="preserve"> log</w:t>
      </w:r>
      <w:r w:rsidRPr="00A040D0">
        <w:rPr>
          <w:rFonts w:ascii="Century Gothic" w:hAnsi="Century Gothic" w:cs="Arial"/>
        </w:rPr>
        <w:t xml:space="preserve">. </w:t>
      </w:r>
    </w:p>
    <w:p w14:paraId="7098741B" w14:textId="77777777" w:rsidR="00C27F70" w:rsidRPr="00A040D0" w:rsidRDefault="00C27F70" w:rsidP="00C27F70">
      <w:pPr>
        <w:pStyle w:val="BodyTextIndent"/>
        <w:ind w:left="0" w:firstLine="0"/>
        <w:rPr>
          <w:rFonts w:ascii="Century Gothic" w:hAnsi="Century Gothic" w:cs="Arial"/>
          <w:bCs/>
          <w:u w:val="single"/>
        </w:rPr>
      </w:pPr>
    </w:p>
    <w:p w14:paraId="23AB28D2" w14:textId="77777777" w:rsidR="00C27F70" w:rsidRPr="00A040D0" w:rsidRDefault="00C27F70" w:rsidP="00C27F70">
      <w:pPr>
        <w:pStyle w:val="BodyTextIndent"/>
        <w:ind w:left="360" w:firstLine="0"/>
        <w:rPr>
          <w:rFonts w:ascii="Century Gothic" w:hAnsi="Century Gothic" w:cs="Arial"/>
          <w:b/>
          <w:bCs/>
        </w:rPr>
      </w:pPr>
      <w:r w:rsidRPr="00A040D0">
        <w:rPr>
          <w:rFonts w:ascii="Century Gothic" w:hAnsi="Century Gothic" w:cs="Arial"/>
          <w:b/>
          <w:bCs/>
        </w:rPr>
        <w:t>May I work for free at my parent’s or friend’s business and receive credit?</w:t>
      </w:r>
    </w:p>
    <w:p w14:paraId="7849C140" w14:textId="77777777" w:rsidR="00C27F70" w:rsidRPr="00A040D0" w:rsidRDefault="00C27F70" w:rsidP="00C27F70">
      <w:pPr>
        <w:pStyle w:val="BodyTextIndent"/>
        <w:ind w:left="360" w:firstLine="0"/>
        <w:rPr>
          <w:rFonts w:ascii="Century Gothic" w:hAnsi="Century Gothic" w:cs="Arial"/>
          <w:bCs/>
        </w:rPr>
      </w:pPr>
      <w:r w:rsidRPr="00A040D0">
        <w:rPr>
          <w:rFonts w:ascii="Century Gothic" w:hAnsi="Century Gothic" w:cs="Arial"/>
          <w:b/>
          <w:bCs/>
        </w:rPr>
        <w:t>No</w:t>
      </w:r>
      <w:r w:rsidRPr="00A040D0">
        <w:rPr>
          <w:rFonts w:ascii="Century Gothic" w:hAnsi="Century Gothic" w:cs="Arial"/>
          <w:bCs/>
        </w:rPr>
        <w:t>. Community service activities are to meet a community need. The activity should serve the environment or someone/something that is disadvantaged in the school, local or international community.</w:t>
      </w:r>
    </w:p>
    <w:p w14:paraId="4087A099" w14:textId="77777777" w:rsidR="00C27F70" w:rsidRPr="00A040D0" w:rsidRDefault="00C27F70" w:rsidP="00C27F70">
      <w:pPr>
        <w:pStyle w:val="BodyTextIndent"/>
        <w:ind w:left="360" w:firstLine="0"/>
        <w:rPr>
          <w:rFonts w:ascii="Century Gothic" w:hAnsi="Century Gothic" w:cs="Arial"/>
          <w:bCs/>
        </w:rPr>
      </w:pPr>
    </w:p>
    <w:p w14:paraId="2E28DA3C" w14:textId="77777777" w:rsidR="00C27F70" w:rsidRPr="00A040D0" w:rsidRDefault="00C27F70" w:rsidP="008E6B62">
      <w:pPr>
        <w:pStyle w:val="BodyTextIndent"/>
        <w:ind w:left="0" w:firstLine="360"/>
        <w:rPr>
          <w:rFonts w:ascii="Century Gothic" w:hAnsi="Century Gothic" w:cs="Arial"/>
          <w:b/>
          <w:bCs/>
        </w:rPr>
      </w:pPr>
      <w:r w:rsidRPr="00A040D0">
        <w:rPr>
          <w:rFonts w:ascii="Century Gothic" w:hAnsi="Century Gothic" w:cs="Arial"/>
          <w:b/>
          <w:bCs/>
        </w:rPr>
        <w:t>What happens if I don’t meet the minimum requirements for community service by the deadline?</w:t>
      </w:r>
    </w:p>
    <w:p w14:paraId="704902AA" w14:textId="4B7751DB" w:rsidR="00C27F70" w:rsidRPr="00A040D0" w:rsidRDefault="008E6B62" w:rsidP="00C27F70">
      <w:pPr>
        <w:pStyle w:val="BodyTextIndent"/>
        <w:ind w:left="360" w:firstLine="0"/>
        <w:rPr>
          <w:rFonts w:ascii="Century Gothic" w:hAnsi="Century Gothic" w:cs="Arial"/>
          <w:bCs/>
        </w:rPr>
      </w:pPr>
      <w:r w:rsidRPr="00A040D0">
        <w:rPr>
          <w:rFonts w:ascii="Century Gothic" w:hAnsi="Century Gothic" w:cs="Arial"/>
          <w:bCs/>
        </w:rPr>
        <w:t xml:space="preserve">Completing your community service requirement will serve as an assessment grade in your social studies class. Failure to complete your service </w:t>
      </w:r>
      <w:r w:rsidR="00A040D0" w:rsidRPr="00A040D0">
        <w:rPr>
          <w:rFonts w:ascii="Century Gothic" w:hAnsi="Century Gothic" w:cs="Arial"/>
          <w:bCs/>
        </w:rPr>
        <w:t>requirement</w:t>
      </w:r>
      <w:r w:rsidRPr="00A040D0">
        <w:rPr>
          <w:rFonts w:ascii="Century Gothic" w:hAnsi="Century Gothic" w:cs="Arial"/>
          <w:bCs/>
        </w:rPr>
        <w:t xml:space="preserve"> may also result in probation within the IB Prep program.</w:t>
      </w:r>
    </w:p>
    <w:p w14:paraId="50B62120" w14:textId="37941357" w:rsidR="00C86E83" w:rsidRPr="00A040D0" w:rsidRDefault="00C86E83" w:rsidP="00C27F70">
      <w:pPr>
        <w:pStyle w:val="BodyTextIndent"/>
        <w:ind w:left="360" w:firstLine="0"/>
        <w:rPr>
          <w:rFonts w:ascii="Century Gothic" w:hAnsi="Century Gothic" w:cs="Arial"/>
          <w:bCs/>
        </w:rPr>
      </w:pPr>
    </w:p>
    <w:p w14:paraId="46B6C4FA" w14:textId="0478A21B" w:rsidR="00C86E83" w:rsidRPr="00A040D0" w:rsidRDefault="00C86E83" w:rsidP="00C86E83">
      <w:pPr>
        <w:pStyle w:val="BodyTextIndent"/>
        <w:ind w:left="0" w:firstLine="0"/>
        <w:rPr>
          <w:rFonts w:ascii="Century Gothic" w:hAnsi="Century Gothic" w:cs="Arial"/>
          <w:bCs/>
        </w:rPr>
      </w:pPr>
    </w:p>
    <w:p w14:paraId="22EFA75F" w14:textId="181B18DF" w:rsidR="00C86E83" w:rsidRPr="00A040D0" w:rsidRDefault="00A040D0" w:rsidP="00C86E83">
      <w:pPr>
        <w:pStyle w:val="BodyTextIndent"/>
        <w:ind w:left="0" w:firstLine="0"/>
        <w:rPr>
          <w:rFonts w:ascii="Century Gothic" w:hAnsi="Century Gothic" w:cs="Arial"/>
          <w:b/>
          <w:bCs/>
          <w:sz w:val="32"/>
        </w:rPr>
      </w:pPr>
      <w:r w:rsidRPr="00A040D0">
        <w:rPr>
          <w:rFonts w:ascii="Century Gothic" w:hAnsi="Century Gothic" w:cs="Arial"/>
          <w:b/>
          <w:bCs/>
          <w:sz w:val="32"/>
        </w:rPr>
        <w:t xml:space="preserve">In addition to recording 10/12/14 </w:t>
      </w:r>
      <w:r w:rsidR="00C86E83" w:rsidRPr="00A040D0">
        <w:rPr>
          <w:rFonts w:ascii="Century Gothic" w:hAnsi="Century Gothic" w:cs="Arial"/>
          <w:b/>
          <w:bCs/>
          <w:sz w:val="32"/>
        </w:rPr>
        <w:t xml:space="preserve">hours of community </w:t>
      </w:r>
      <w:proofErr w:type="gramStart"/>
      <w:r w:rsidR="00C86E83" w:rsidRPr="00A040D0">
        <w:rPr>
          <w:rFonts w:ascii="Century Gothic" w:hAnsi="Century Gothic" w:cs="Arial"/>
          <w:b/>
          <w:bCs/>
          <w:sz w:val="32"/>
        </w:rPr>
        <w:t>service</w:t>
      </w:r>
      <w:r w:rsidRPr="00A040D0">
        <w:rPr>
          <w:rFonts w:ascii="Century Gothic" w:hAnsi="Century Gothic" w:cs="Arial"/>
          <w:b/>
          <w:bCs/>
          <w:sz w:val="32"/>
        </w:rPr>
        <w:t>(</w:t>
      </w:r>
      <w:proofErr w:type="gramEnd"/>
      <w:r w:rsidRPr="00A040D0">
        <w:rPr>
          <w:rFonts w:ascii="Century Gothic" w:hAnsi="Century Gothic" w:cs="Arial"/>
          <w:b/>
          <w:bCs/>
          <w:sz w:val="32"/>
        </w:rPr>
        <w:t>depending on grade level)</w:t>
      </w:r>
      <w:r w:rsidR="00C86E83" w:rsidRPr="00A040D0">
        <w:rPr>
          <w:rFonts w:ascii="Century Gothic" w:hAnsi="Century Gothic" w:cs="Arial"/>
          <w:b/>
          <w:bCs/>
          <w:sz w:val="32"/>
        </w:rPr>
        <w:t xml:space="preserve">, each student will write a brief essay about your community services experiences. This essay, along with your log of hours, will be turned into your social studies teacher. Essay guidelines and submission details will be given well prior to the due date. </w:t>
      </w:r>
    </w:p>
    <w:p w14:paraId="3BF82FEA" w14:textId="77777777" w:rsidR="008E6B62" w:rsidRPr="00A040D0" w:rsidRDefault="008E6B62" w:rsidP="00C27F70">
      <w:pPr>
        <w:pStyle w:val="BodyTextIndent"/>
        <w:ind w:left="360" w:firstLine="0"/>
        <w:rPr>
          <w:rFonts w:ascii="Century Gothic" w:hAnsi="Century Gothic" w:cs="Arial"/>
          <w:bCs/>
          <w:sz w:val="32"/>
        </w:rPr>
      </w:pPr>
    </w:p>
    <w:p w14:paraId="3B52FD19" w14:textId="77777777" w:rsidR="00C27F70" w:rsidRPr="00A040D0" w:rsidRDefault="00C27F70">
      <w:pPr>
        <w:rPr>
          <w:rFonts w:ascii="Century Gothic" w:hAnsi="Century Gothic"/>
          <w:sz w:val="32"/>
        </w:rPr>
      </w:pPr>
    </w:p>
    <w:p w14:paraId="79C480CB" w14:textId="11466F0B" w:rsidR="008E6B62" w:rsidRPr="00A040D0" w:rsidRDefault="008E6B62" w:rsidP="00A040D0">
      <w:pPr>
        <w:ind w:firstLine="360"/>
        <w:jc w:val="center"/>
        <w:rPr>
          <w:rFonts w:ascii="Century Gothic" w:hAnsi="Century Gothic"/>
          <w:b/>
        </w:rPr>
      </w:pPr>
      <w:r w:rsidRPr="00A040D0">
        <w:rPr>
          <w:rFonts w:ascii="Century Gothic" w:hAnsi="Century Gothic"/>
          <w:b/>
          <w:sz w:val="36"/>
        </w:rPr>
        <w:t xml:space="preserve">DUE DATE: </w:t>
      </w:r>
      <w:r w:rsidR="00A040D0" w:rsidRPr="00A040D0">
        <w:rPr>
          <w:rFonts w:ascii="Century Gothic" w:hAnsi="Century Gothic"/>
          <w:b/>
          <w:sz w:val="36"/>
        </w:rPr>
        <w:t xml:space="preserve">Week of April </w:t>
      </w:r>
      <w:r w:rsidR="00B060B0">
        <w:rPr>
          <w:rFonts w:ascii="Century Gothic" w:hAnsi="Century Gothic"/>
          <w:b/>
          <w:sz w:val="36"/>
        </w:rPr>
        <w:t>22</w:t>
      </w:r>
      <w:r w:rsidR="00B060B0" w:rsidRPr="00B060B0">
        <w:rPr>
          <w:rFonts w:ascii="Century Gothic" w:hAnsi="Century Gothic"/>
          <w:b/>
          <w:sz w:val="36"/>
          <w:vertAlign w:val="superscript"/>
        </w:rPr>
        <w:t>nd</w:t>
      </w:r>
      <w:r w:rsidR="00B060B0">
        <w:rPr>
          <w:rFonts w:ascii="Century Gothic" w:hAnsi="Century Gothic"/>
          <w:b/>
          <w:sz w:val="36"/>
        </w:rPr>
        <w:t xml:space="preserve"> </w:t>
      </w:r>
      <w:r w:rsidR="00A040D0" w:rsidRPr="00A040D0">
        <w:rPr>
          <w:rFonts w:ascii="Century Gothic" w:hAnsi="Century Gothic"/>
          <w:b/>
          <w:sz w:val="36"/>
        </w:rPr>
        <w:t xml:space="preserve">– </w:t>
      </w:r>
      <w:r w:rsidR="00B060B0">
        <w:rPr>
          <w:rFonts w:ascii="Century Gothic" w:hAnsi="Century Gothic"/>
          <w:b/>
          <w:sz w:val="36"/>
        </w:rPr>
        <w:t>26</w:t>
      </w:r>
      <w:proofErr w:type="gramStart"/>
      <w:r w:rsidR="00B060B0" w:rsidRPr="00B060B0">
        <w:rPr>
          <w:rFonts w:ascii="Century Gothic" w:hAnsi="Century Gothic"/>
          <w:b/>
          <w:sz w:val="36"/>
          <w:vertAlign w:val="superscript"/>
        </w:rPr>
        <w:t>th</w:t>
      </w:r>
      <w:r w:rsidR="00B060B0">
        <w:rPr>
          <w:rFonts w:ascii="Century Gothic" w:hAnsi="Century Gothic"/>
          <w:b/>
          <w:sz w:val="36"/>
        </w:rPr>
        <w:t xml:space="preserve"> </w:t>
      </w:r>
      <w:r w:rsidR="00A040D0" w:rsidRPr="00A040D0">
        <w:rPr>
          <w:rFonts w:ascii="Century Gothic" w:hAnsi="Century Gothic"/>
          <w:b/>
          <w:sz w:val="36"/>
        </w:rPr>
        <w:t>.</w:t>
      </w:r>
      <w:proofErr w:type="gramEnd"/>
      <w:r w:rsidR="00A040D0" w:rsidRPr="00A040D0">
        <w:rPr>
          <w:rFonts w:ascii="Century Gothic" w:hAnsi="Century Gothic"/>
          <w:b/>
          <w:sz w:val="36"/>
        </w:rPr>
        <w:t xml:space="preserve"> Final day to submit for full credit is April </w:t>
      </w:r>
      <w:r w:rsidR="00B060B0">
        <w:rPr>
          <w:rFonts w:ascii="Century Gothic" w:hAnsi="Century Gothic"/>
          <w:b/>
          <w:sz w:val="36"/>
        </w:rPr>
        <w:t>26</w:t>
      </w:r>
      <w:r w:rsidR="00A040D0" w:rsidRPr="00A040D0">
        <w:rPr>
          <w:rFonts w:ascii="Century Gothic" w:hAnsi="Century Gothic"/>
          <w:b/>
          <w:sz w:val="36"/>
          <w:vertAlign w:val="superscript"/>
        </w:rPr>
        <w:t>th</w:t>
      </w:r>
      <w:r w:rsidR="00A040D0" w:rsidRPr="00A040D0">
        <w:rPr>
          <w:rFonts w:ascii="Century Gothic" w:hAnsi="Century Gothic"/>
          <w:b/>
          <w:sz w:val="36"/>
        </w:rPr>
        <w:t>.</w:t>
      </w:r>
    </w:p>
    <w:p w14:paraId="028DEE5A" w14:textId="77777777" w:rsidR="008E6B62" w:rsidRPr="00A040D0" w:rsidRDefault="008E6B62">
      <w:pPr>
        <w:rPr>
          <w:rFonts w:ascii="Century Gothic" w:hAnsi="Century Gothic"/>
        </w:rPr>
      </w:pPr>
    </w:p>
    <w:p w14:paraId="19FD96E3" w14:textId="77777777" w:rsidR="00971E84" w:rsidRPr="00A040D0" w:rsidRDefault="00971E84">
      <w:pPr>
        <w:rPr>
          <w:rFonts w:ascii="Century Gothic" w:hAnsi="Century Gothic"/>
        </w:rPr>
      </w:pPr>
    </w:p>
    <w:p w14:paraId="3092520B" w14:textId="77777777" w:rsidR="00971E84" w:rsidRPr="00A040D0" w:rsidRDefault="00971E84">
      <w:pPr>
        <w:rPr>
          <w:rFonts w:ascii="Century Gothic" w:hAnsi="Century Gothic"/>
        </w:rPr>
      </w:pPr>
      <w:r w:rsidRPr="00A040D0">
        <w:rPr>
          <w:rFonts w:ascii="Century Gothic" w:hAnsi="Century Gothic"/>
        </w:rPr>
        <w:t xml:space="preserve">The Service Log is on the next page of this document. Print the log, and fill out the necessary info every time you complete a service experience. You may print multiple logs if necessary. </w:t>
      </w:r>
    </w:p>
    <w:p w14:paraId="786236BA" w14:textId="77777777" w:rsidR="008E6B62" w:rsidRDefault="008E6B62"/>
    <w:p w14:paraId="6ADA6964" w14:textId="77777777" w:rsidR="008E6B62" w:rsidRDefault="008E6B62"/>
    <w:p w14:paraId="580A09DA" w14:textId="77777777" w:rsidR="000429B2" w:rsidRDefault="000429B2"/>
    <w:p w14:paraId="1428D906" w14:textId="77777777" w:rsidR="000429B2" w:rsidRDefault="000429B2"/>
    <w:p w14:paraId="7E1A7313" w14:textId="77777777" w:rsidR="000429B2" w:rsidRDefault="000429B2"/>
    <w:p w14:paraId="35461D8D" w14:textId="4E4267A9" w:rsidR="000F0A13" w:rsidRDefault="000F0A13"/>
    <w:p w14:paraId="648F9DA0" w14:textId="77777777" w:rsidR="00A040D0" w:rsidRDefault="00A040D0">
      <w:pPr>
        <w:rPr>
          <w:b/>
        </w:rPr>
      </w:pPr>
    </w:p>
    <w:p w14:paraId="03E1258B" w14:textId="7D941713" w:rsidR="00A507CA" w:rsidRPr="00A040D0" w:rsidRDefault="00A507CA">
      <w:pPr>
        <w:rPr>
          <w:rFonts w:ascii="Century Gothic" w:hAnsi="Century Gothic"/>
          <w:b/>
        </w:rPr>
      </w:pPr>
      <w:r w:rsidRPr="00A040D0">
        <w:rPr>
          <w:rFonts w:ascii="Century Gothic" w:hAnsi="Century Gothic"/>
          <w:b/>
        </w:rPr>
        <w:lastRenderedPageBreak/>
        <w:t>Student Service Log</w:t>
      </w:r>
      <w:r w:rsidR="00971E84" w:rsidRPr="00A040D0">
        <w:rPr>
          <w:rFonts w:ascii="Century Gothic" w:hAnsi="Century Gothic"/>
          <w:b/>
        </w:rPr>
        <w:t xml:space="preserve">  </w:t>
      </w:r>
    </w:p>
    <w:p w14:paraId="6F69FDEA" w14:textId="77777777" w:rsidR="00A507CA" w:rsidRPr="00A040D0" w:rsidRDefault="00A507CA">
      <w:pPr>
        <w:rPr>
          <w:rFonts w:ascii="Century Gothic" w:hAnsi="Century Gothic"/>
          <w:b/>
        </w:rPr>
      </w:pPr>
    </w:p>
    <w:p w14:paraId="503EF198" w14:textId="77777777" w:rsidR="00A507CA" w:rsidRPr="00A040D0" w:rsidRDefault="00A507CA">
      <w:pPr>
        <w:rPr>
          <w:rFonts w:ascii="Century Gothic" w:hAnsi="Century Gothic"/>
          <w:b/>
        </w:rPr>
      </w:pPr>
      <w:r w:rsidRPr="00A040D0">
        <w:rPr>
          <w:rFonts w:ascii="Century Gothic" w:hAnsi="Century Gothic"/>
          <w:b/>
        </w:rPr>
        <w:t>Student Name:</w:t>
      </w:r>
    </w:p>
    <w:p w14:paraId="19C72A2A" w14:textId="77777777" w:rsidR="00A507CA" w:rsidRPr="00A040D0" w:rsidRDefault="00A507CA">
      <w:pPr>
        <w:rPr>
          <w:rFonts w:ascii="Century Gothic" w:hAnsi="Century Gothic"/>
        </w:rPr>
      </w:pPr>
    </w:p>
    <w:tbl>
      <w:tblPr>
        <w:tblStyle w:val="TableGrid"/>
        <w:tblW w:w="13315" w:type="dxa"/>
        <w:tblLook w:val="04A0" w:firstRow="1" w:lastRow="0" w:firstColumn="1" w:lastColumn="0" w:noHBand="0" w:noVBand="1"/>
      </w:tblPr>
      <w:tblGrid>
        <w:gridCol w:w="1043"/>
        <w:gridCol w:w="1135"/>
        <w:gridCol w:w="4117"/>
        <w:gridCol w:w="3510"/>
        <w:gridCol w:w="3510"/>
      </w:tblGrid>
      <w:tr w:rsidR="000429B2" w:rsidRPr="00A040D0" w14:paraId="67498F8C" w14:textId="77777777" w:rsidTr="00A040D0">
        <w:tc>
          <w:tcPr>
            <w:tcW w:w="1043" w:type="dxa"/>
            <w:vAlign w:val="center"/>
          </w:tcPr>
          <w:p w14:paraId="08A94DDA" w14:textId="77777777" w:rsidR="000429B2" w:rsidRPr="00A040D0" w:rsidRDefault="000429B2" w:rsidP="00A040D0">
            <w:pPr>
              <w:jc w:val="center"/>
              <w:rPr>
                <w:rFonts w:ascii="Century Gothic" w:hAnsi="Century Gothic"/>
              </w:rPr>
            </w:pPr>
            <w:r w:rsidRPr="00A040D0">
              <w:rPr>
                <w:rFonts w:ascii="Century Gothic" w:hAnsi="Century Gothic"/>
              </w:rPr>
              <w:t>Hours</w:t>
            </w:r>
          </w:p>
        </w:tc>
        <w:tc>
          <w:tcPr>
            <w:tcW w:w="1135" w:type="dxa"/>
            <w:vAlign w:val="center"/>
          </w:tcPr>
          <w:p w14:paraId="621C4756" w14:textId="77777777" w:rsidR="000429B2" w:rsidRPr="00A040D0" w:rsidRDefault="000429B2" w:rsidP="00A040D0">
            <w:pPr>
              <w:jc w:val="center"/>
              <w:rPr>
                <w:rFonts w:ascii="Century Gothic" w:hAnsi="Century Gothic"/>
              </w:rPr>
            </w:pPr>
            <w:r w:rsidRPr="00A040D0">
              <w:rPr>
                <w:rFonts w:ascii="Century Gothic" w:hAnsi="Century Gothic"/>
              </w:rPr>
              <w:t>Date</w:t>
            </w:r>
          </w:p>
        </w:tc>
        <w:tc>
          <w:tcPr>
            <w:tcW w:w="4117" w:type="dxa"/>
            <w:vAlign w:val="center"/>
          </w:tcPr>
          <w:p w14:paraId="71E98F59" w14:textId="77777777" w:rsidR="000429B2" w:rsidRPr="00A040D0" w:rsidRDefault="000429B2" w:rsidP="00A040D0">
            <w:pPr>
              <w:jc w:val="center"/>
              <w:rPr>
                <w:rFonts w:ascii="Century Gothic" w:hAnsi="Century Gothic"/>
              </w:rPr>
            </w:pPr>
            <w:r w:rsidRPr="00A040D0">
              <w:rPr>
                <w:rFonts w:ascii="Century Gothic" w:hAnsi="Century Gothic"/>
              </w:rPr>
              <w:t>Describe the Service Activity</w:t>
            </w:r>
          </w:p>
        </w:tc>
        <w:tc>
          <w:tcPr>
            <w:tcW w:w="3510" w:type="dxa"/>
            <w:vAlign w:val="center"/>
          </w:tcPr>
          <w:p w14:paraId="282D32C2" w14:textId="77777777" w:rsidR="000429B2" w:rsidRPr="00A040D0" w:rsidRDefault="000429B2" w:rsidP="00A040D0">
            <w:pPr>
              <w:jc w:val="center"/>
              <w:rPr>
                <w:rFonts w:ascii="Century Gothic" w:hAnsi="Century Gothic"/>
              </w:rPr>
            </w:pPr>
            <w:r w:rsidRPr="00A040D0">
              <w:rPr>
                <w:rFonts w:ascii="Century Gothic" w:hAnsi="Century Gothic"/>
              </w:rPr>
              <w:t>Name and Phone Number of Supervisor</w:t>
            </w:r>
          </w:p>
        </w:tc>
        <w:tc>
          <w:tcPr>
            <w:tcW w:w="3510" w:type="dxa"/>
            <w:vAlign w:val="center"/>
          </w:tcPr>
          <w:p w14:paraId="167940F0" w14:textId="77777777" w:rsidR="00A040D0" w:rsidRDefault="00A040D0" w:rsidP="00A040D0">
            <w:pPr>
              <w:jc w:val="center"/>
              <w:rPr>
                <w:rFonts w:ascii="Century Gothic" w:hAnsi="Century Gothic"/>
              </w:rPr>
            </w:pPr>
          </w:p>
          <w:p w14:paraId="022A64D1" w14:textId="229703CB" w:rsidR="000429B2" w:rsidRDefault="000429B2" w:rsidP="00A040D0">
            <w:pPr>
              <w:jc w:val="center"/>
              <w:rPr>
                <w:rFonts w:ascii="Century Gothic" w:hAnsi="Century Gothic"/>
              </w:rPr>
            </w:pPr>
            <w:r w:rsidRPr="00A040D0">
              <w:rPr>
                <w:rFonts w:ascii="Century Gothic" w:hAnsi="Century Gothic"/>
              </w:rPr>
              <w:t>Supervisor Signature</w:t>
            </w:r>
          </w:p>
          <w:p w14:paraId="690105D4" w14:textId="44BD07E3" w:rsidR="00A040D0" w:rsidRPr="00A040D0" w:rsidRDefault="00A040D0" w:rsidP="00A040D0">
            <w:pPr>
              <w:rPr>
                <w:rFonts w:ascii="Century Gothic" w:hAnsi="Century Gothic"/>
              </w:rPr>
            </w:pPr>
          </w:p>
        </w:tc>
      </w:tr>
      <w:tr w:rsidR="000429B2" w:rsidRPr="00A040D0" w14:paraId="0E969BC8" w14:textId="77777777" w:rsidTr="000429B2">
        <w:tc>
          <w:tcPr>
            <w:tcW w:w="1043" w:type="dxa"/>
          </w:tcPr>
          <w:p w14:paraId="0C14DF87" w14:textId="77777777" w:rsidR="000429B2" w:rsidRPr="00A040D0" w:rsidRDefault="000429B2">
            <w:pPr>
              <w:rPr>
                <w:rFonts w:ascii="Century Gothic" w:hAnsi="Century Gothic"/>
              </w:rPr>
            </w:pPr>
          </w:p>
        </w:tc>
        <w:tc>
          <w:tcPr>
            <w:tcW w:w="1135" w:type="dxa"/>
          </w:tcPr>
          <w:p w14:paraId="17D00694" w14:textId="77777777" w:rsidR="000429B2" w:rsidRPr="00A040D0" w:rsidRDefault="000429B2">
            <w:pPr>
              <w:rPr>
                <w:rFonts w:ascii="Century Gothic" w:hAnsi="Century Gothic"/>
              </w:rPr>
            </w:pPr>
          </w:p>
        </w:tc>
        <w:tc>
          <w:tcPr>
            <w:tcW w:w="4117" w:type="dxa"/>
          </w:tcPr>
          <w:p w14:paraId="229908A6" w14:textId="77777777" w:rsidR="000429B2" w:rsidRPr="00A040D0" w:rsidRDefault="000429B2">
            <w:pPr>
              <w:rPr>
                <w:rFonts w:ascii="Century Gothic" w:hAnsi="Century Gothic"/>
              </w:rPr>
            </w:pPr>
          </w:p>
          <w:p w14:paraId="63ED9A93" w14:textId="77777777" w:rsidR="000429B2" w:rsidRPr="00A040D0" w:rsidRDefault="000429B2">
            <w:pPr>
              <w:rPr>
                <w:rFonts w:ascii="Century Gothic" w:hAnsi="Century Gothic"/>
              </w:rPr>
            </w:pPr>
          </w:p>
          <w:p w14:paraId="2D4FE42D" w14:textId="77777777" w:rsidR="000429B2" w:rsidRPr="00A040D0" w:rsidRDefault="000429B2">
            <w:pPr>
              <w:rPr>
                <w:rFonts w:ascii="Century Gothic" w:hAnsi="Century Gothic"/>
              </w:rPr>
            </w:pPr>
          </w:p>
          <w:p w14:paraId="6CF165F7" w14:textId="77777777" w:rsidR="000429B2" w:rsidRPr="00A040D0" w:rsidRDefault="000429B2">
            <w:pPr>
              <w:rPr>
                <w:rFonts w:ascii="Century Gothic" w:hAnsi="Century Gothic"/>
              </w:rPr>
            </w:pPr>
          </w:p>
          <w:p w14:paraId="03E1A9D9" w14:textId="77777777" w:rsidR="000429B2" w:rsidRPr="00A040D0" w:rsidRDefault="000429B2">
            <w:pPr>
              <w:rPr>
                <w:rFonts w:ascii="Century Gothic" w:hAnsi="Century Gothic"/>
              </w:rPr>
            </w:pPr>
          </w:p>
          <w:p w14:paraId="033D99B7" w14:textId="77777777" w:rsidR="000429B2" w:rsidRPr="00A040D0" w:rsidRDefault="000429B2">
            <w:pPr>
              <w:rPr>
                <w:rFonts w:ascii="Century Gothic" w:hAnsi="Century Gothic"/>
              </w:rPr>
            </w:pPr>
          </w:p>
          <w:p w14:paraId="6D3EB794" w14:textId="77777777" w:rsidR="000429B2" w:rsidRPr="00A040D0" w:rsidRDefault="000429B2">
            <w:pPr>
              <w:rPr>
                <w:rFonts w:ascii="Century Gothic" w:hAnsi="Century Gothic"/>
              </w:rPr>
            </w:pPr>
          </w:p>
        </w:tc>
        <w:tc>
          <w:tcPr>
            <w:tcW w:w="3510" w:type="dxa"/>
          </w:tcPr>
          <w:p w14:paraId="1A158828" w14:textId="77777777" w:rsidR="000429B2" w:rsidRPr="00A040D0" w:rsidRDefault="000429B2">
            <w:pPr>
              <w:rPr>
                <w:rFonts w:ascii="Century Gothic" w:hAnsi="Century Gothic"/>
              </w:rPr>
            </w:pPr>
          </w:p>
        </w:tc>
        <w:tc>
          <w:tcPr>
            <w:tcW w:w="3510" w:type="dxa"/>
          </w:tcPr>
          <w:p w14:paraId="4715136A" w14:textId="77777777" w:rsidR="000429B2" w:rsidRPr="00A040D0" w:rsidRDefault="000429B2">
            <w:pPr>
              <w:rPr>
                <w:rFonts w:ascii="Century Gothic" w:hAnsi="Century Gothic"/>
              </w:rPr>
            </w:pPr>
          </w:p>
        </w:tc>
      </w:tr>
      <w:tr w:rsidR="000429B2" w:rsidRPr="00A040D0" w14:paraId="0EC350CD" w14:textId="77777777" w:rsidTr="000429B2">
        <w:tc>
          <w:tcPr>
            <w:tcW w:w="1043" w:type="dxa"/>
          </w:tcPr>
          <w:p w14:paraId="42E30C11" w14:textId="77777777" w:rsidR="000429B2" w:rsidRPr="00A040D0" w:rsidRDefault="000429B2">
            <w:pPr>
              <w:rPr>
                <w:rFonts w:ascii="Century Gothic" w:hAnsi="Century Gothic"/>
              </w:rPr>
            </w:pPr>
          </w:p>
          <w:p w14:paraId="1B52BBCC" w14:textId="77777777" w:rsidR="000429B2" w:rsidRPr="00A040D0" w:rsidRDefault="000429B2">
            <w:pPr>
              <w:rPr>
                <w:rFonts w:ascii="Century Gothic" w:hAnsi="Century Gothic"/>
              </w:rPr>
            </w:pPr>
          </w:p>
          <w:p w14:paraId="4FFB4FDC" w14:textId="77777777" w:rsidR="000429B2" w:rsidRPr="00A040D0" w:rsidRDefault="000429B2">
            <w:pPr>
              <w:rPr>
                <w:rFonts w:ascii="Century Gothic" w:hAnsi="Century Gothic"/>
              </w:rPr>
            </w:pPr>
          </w:p>
          <w:p w14:paraId="77338116" w14:textId="77777777" w:rsidR="000429B2" w:rsidRPr="00A040D0" w:rsidRDefault="000429B2">
            <w:pPr>
              <w:rPr>
                <w:rFonts w:ascii="Century Gothic" w:hAnsi="Century Gothic"/>
              </w:rPr>
            </w:pPr>
          </w:p>
          <w:p w14:paraId="0DEC24DA" w14:textId="77777777" w:rsidR="000429B2" w:rsidRPr="00A040D0" w:rsidRDefault="000429B2">
            <w:pPr>
              <w:rPr>
                <w:rFonts w:ascii="Century Gothic" w:hAnsi="Century Gothic"/>
              </w:rPr>
            </w:pPr>
          </w:p>
          <w:p w14:paraId="374E7C6A" w14:textId="77777777" w:rsidR="000429B2" w:rsidRPr="00A040D0" w:rsidRDefault="000429B2">
            <w:pPr>
              <w:rPr>
                <w:rFonts w:ascii="Century Gothic" w:hAnsi="Century Gothic"/>
              </w:rPr>
            </w:pPr>
          </w:p>
        </w:tc>
        <w:tc>
          <w:tcPr>
            <w:tcW w:w="1135" w:type="dxa"/>
          </w:tcPr>
          <w:p w14:paraId="5907B158" w14:textId="77777777" w:rsidR="000429B2" w:rsidRPr="00A040D0" w:rsidRDefault="000429B2">
            <w:pPr>
              <w:rPr>
                <w:rFonts w:ascii="Century Gothic" w:hAnsi="Century Gothic"/>
              </w:rPr>
            </w:pPr>
          </w:p>
        </w:tc>
        <w:tc>
          <w:tcPr>
            <w:tcW w:w="4117" w:type="dxa"/>
          </w:tcPr>
          <w:p w14:paraId="172B57B6" w14:textId="77777777" w:rsidR="000429B2" w:rsidRPr="00A040D0" w:rsidRDefault="000429B2">
            <w:pPr>
              <w:rPr>
                <w:rFonts w:ascii="Century Gothic" w:hAnsi="Century Gothic"/>
              </w:rPr>
            </w:pPr>
          </w:p>
          <w:p w14:paraId="74D09351" w14:textId="77777777" w:rsidR="000429B2" w:rsidRPr="00A040D0" w:rsidRDefault="000429B2">
            <w:pPr>
              <w:rPr>
                <w:rFonts w:ascii="Century Gothic" w:hAnsi="Century Gothic"/>
              </w:rPr>
            </w:pPr>
          </w:p>
          <w:p w14:paraId="00B07F18" w14:textId="77777777" w:rsidR="000429B2" w:rsidRPr="00A040D0" w:rsidRDefault="000429B2">
            <w:pPr>
              <w:rPr>
                <w:rFonts w:ascii="Century Gothic" w:hAnsi="Century Gothic"/>
              </w:rPr>
            </w:pPr>
          </w:p>
          <w:p w14:paraId="0E086828" w14:textId="77777777" w:rsidR="000429B2" w:rsidRPr="00A040D0" w:rsidRDefault="000429B2">
            <w:pPr>
              <w:rPr>
                <w:rFonts w:ascii="Century Gothic" w:hAnsi="Century Gothic"/>
              </w:rPr>
            </w:pPr>
          </w:p>
          <w:p w14:paraId="73906EFE" w14:textId="77777777" w:rsidR="000429B2" w:rsidRPr="00A040D0" w:rsidRDefault="000429B2">
            <w:pPr>
              <w:rPr>
                <w:rFonts w:ascii="Century Gothic" w:hAnsi="Century Gothic"/>
              </w:rPr>
            </w:pPr>
          </w:p>
          <w:p w14:paraId="06FEEEEA" w14:textId="77777777" w:rsidR="000429B2" w:rsidRPr="00A040D0" w:rsidRDefault="000429B2">
            <w:pPr>
              <w:rPr>
                <w:rFonts w:ascii="Century Gothic" w:hAnsi="Century Gothic"/>
              </w:rPr>
            </w:pPr>
          </w:p>
          <w:p w14:paraId="7D2040C6" w14:textId="77777777" w:rsidR="000429B2" w:rsidRPr="00A040D0" w:rsidRDefault="000429B2">
            <w:pPr>
              <w:rPr>
                <w:rFonts w:ascii="Century Gothic" w:hAnsi="Century Gothic"/>
              </w:rPr>
            </w:pPr>
          </w:p>
        </w:tc>
        <w:tc>
          <w:tcPr>
            <w:tcW w:w="3510" w:type="dxa"/>
          </w:tcPr>
          <w:p w14:paraId="5961EDDB" w14:textId="77777777" w:rsidR="000429B2" w:rsidRPr="00A040D0" w:rsidRDefault="000429B2">
            <w:pPr>
              <w:rPr>
                <w:rFonts w:ascii="Century Gothic" w:hAnsi="Century Gothic"/>
              </w:rPr>
            </w:pPr>
          </w:p>
        </w:tc>
        <w:tc>
          <w:tcPr>
            <w:tcW w:w="3510" w:type="dxa"/>
          </w:tcPr>
          <w:p w14:paraId="1CEEC334" w14:textId="77777777" w:rsidR="000429B2" w:rsidRPr="00A040D0" w:rsidRDefault="000429B2">
            <w:pPr>
              <w:rPr>
                <w:rFonts w:ascii="Century Gothic" w:hAnsi="Century Gothic"/>
              </w:rPr>
            </w:pPr>
          </w:p>
        </w:tc>
      </w:tr>
      <w:tr w:rsidR="000429B2" w:rsidRPr="00A040D0" w14:paraId="25191CB9" w14:textId="77777777" w:rsidTr="000429B2">
        <w:tc>
          <w:tcPr>
            <w:tcW w:w="1043" w:type="dxa"/>
          </w:tcPr>
          <w:p w14:paraId="75FF70B5" w14:textId="77777777" w:rsidR="000429B2" w:rsidRPr="00A040D0" w:rsidRDefault="000429B2">
            <w:pPr>
              <w:rPr>
                <w:rFonts w:ascii="Century Gothic" w:hAnsi="Century Gothic"/>
              </w:rPr>
            </w:pPr>
          </w:p>
          <w:p w14:paraId="6393BE59" w14:textId="77777777" w:rsidR="000429B2" w:rsidRPr="00A040D0" w:rsidRDefault="000429B2">
            <w:pPr>
              <w:rPr>
                <w:rFonts w:ascii="Century Gothic" w:hAnsi="Century Gothic"/>
              </w:rPr>
            </w:pPr>
          </w:p>
          <w:p w14:paraId="35FA3A11" w14:textId="77777777" w:rsidR="000429B2" w:rsidRPr="00A040D0" w:rsidRDefault="000429B2">
            <w:pPr>
              <w:rPr>
                <w:rFonts w:ascii="Century Gothic" w:hAnsi="Century Gothic"/>
              </w:rPr>
            </w:pPr>
          </w:p>
          <w:p w14:paraId="5B9280EE" w14:textId="77777777" w:rsidR="000429B2" w:rsidRPr="00A040D0" w:rsidRDefault="000429B2">
            <w:pPr>
              <w:rPr>
                <w:rFonts w:ascii="Century Gothic" w:hAnsi="Century Gothic"/>
              </w:rPr>
            </w:pPr>
          </w:p>
          <w:p w14:paraId="1E6913BD" w14:textId="77777777" w:rsidR="000429B2" w:rsidRPr="00A040D0" w:rsidRDefault="000429B2">
            <w:pPr>
              <w:rPr>
                <w:rFonts w:ascii="Century Gothic" w:hAnsi="Century Gothic"/>
              </w:rPr>
            </w:pPr>
          </w:p>
          <w:p w14:paraId="4026F501" w14:textId="77777777" w:rsidR="000429B2" w:rsidRPr="00A040D0" w:rsidRDefault="000429B2">
            <w:pPr>
              <w:rPr>
                <w:rFonts w:ascii="Century Gothic" w:hAnsi="Century Gothic"/>
              </w:rPr>
            </w:pPr>
          </w:p>
        </w:tc>
        <w:tc>
          <w:tcPr>
            <w:tcW w:w="1135" w:type="dxa"/>
          </w:tcPr>
          <w:p w14:paraId="3191FBCF" w14:textId="77777777" w:rsidR="000429B2" w:rsidRPr="00A040D0" w:rsidRDefault="000429B2">
            <w:pPr>
              <w:rPr>
                <w:rFonts w:ascii="Century Gothic" w:hAnsi="Century Gothic"/>
              </w:rPr>
            </w:pPr>
          </w:p>
        </w:tc>
        <w:tc>
          <w:tcPr>
            <w:tcW w:w="4117" w:type="dxa"/>
          </w:tcPr>
          <w:p w14:paraId="487602E0" w14:textId="77777777" w:rsidR="000429B2" w:rsidRPr="00A040D0" w:rsidRDefault="000429B2">
            <w:pPr>
              <w:rPr>
                <w:rFonts w:ascii="Century Gothic" w:hAnsi="Century Gothic"/>
              </w:rPr>
            </w:pPr>
          </w:p>
          <w:p w14:paraId="72591A92" w14:textId="77777777" w:rsidR="000429B2" w:rsidRPr="00A040D0" w:rsidRDefault="000429B2">
            <w:pPr>
              <w:rPr>
                <w:rFonts w:ascii="Century Gothic" w:hAnsi="Century Gothic"/>
              </w:rPr>
            </w:pPr>
          </w:p>
          <w:p w14:paraId="5F5D5304" w14:textId="77777777" w:rsidR="000429B2" w:rsidRPr="00A040D0" w:rsidRDefault="000429B2">
            <w:pPr>
              <w:rPr>
                <w:rFonts w:ascii="Century Gothic" w:hAnsi="Century Gothic"/>
              </w:rPr>
            </w:pPr>
          </w:p>
          <w:p w14:paraId="1A46A396" w14:textId="77777777" w:rsidR="000429B2" w:rsidRPr="00A040D0" w:rsidRDefault="000429B2">
            <w:pPr>
              <w:rPr>
                <w:rFonts w:ascii="Century Gothic" w:hAnsi="Century Gothic"/>
              </w:rPr>
            </w:pPr>
          </w:p>
          <w:p w14:paraId="22FE70E2" w14:textId="77777777" w:rsidR="000429B2" w:rsidRPr="00A040D0" w:rsidRDefault="000429B2">
            <w:pPr>
              <w:rPr>
                <w:rFonts w:ascii="Century Gothic" w:hAnsi="Century Gothic"/>
              </w:rPr>
            </w:pPr>
          </w:p>
          <w:p w14:paraId="163D5B35" w14:textId="77777777" w:rsidR="000429B2" w:rsidRPr="00A040D0" w:rsidRDefault="000429B2">
            <w:pPr>
              <w:rPr>
                <w:rFonts w:ascii="Century Gothic" w:hAnsi="Century Gothic"/>
              </w:rPr>
            </w:pPr>
          </w:p>
          <w:p w14:paraId="3BF9C197" w14:textId="77777777" w:rsidR="000429B2" w:rsidRDefault="000429B2">
            <w:pPr>
              <w:rPr>
                <w:rFonts w:ascii="Century Gothic" w:hAnsi="Century Gothic"/>
              </w:rPr>
            </w:pPr>
          </w:p>
          <w:p w14:paraId="4AE0B035" w14:textId="73771F54" w:rsidR="00A040D0" w:rsidRPr="00A040D0" w:rsidRDefault="00A040D0">
            <w:pPr>
              <w:rPr>
                <w:rFonts w:ascii="Century Gothic" w:hAnsi="Century Gothic"/>
              </w:rPr>
            </w:pPr>
          </w:p>
        </w:tc>
        <w:tc>
          <w:tcPr>
            <w:tcW w:w="3510" w:type="dxa"/>
          </w:tcPr>
          <w:p w14:paraId="28D4C4AF" w14:textId="77777777" w:rsidR="000429B2" w:rsidRPr="00A040D0" w:rsidRDefault="000429B2">
            <w:pPr>
              <w:rPr>
                <w:rFonts w:ascii="Century Gothic" w:hAnsi="Century Gothic"/>
              </w:rPr>
            </w:pPr>
          </w:p>
        </w:tc>
        <w:tc>
          <w:tcPr>
            <w:tcW w:w="3510" w:type="dxa"/>
          </w:tcPr>
          <w:p w14:paraId="058A48D7" w14:textId="77777777" w:rsidR="000429B2" w:rsidRPr="00A040D0" w:rsidRDefault="000429B2">
            <w:pPr>
              <w:rPr>
                <w:rFonts w:ascii="Century Gothic" w:hAnsi="Century Gothic"/>
              </w:rPr>
            </w:pPr>
          </w:p>
        </w:tc>
      </w:tr>
      <w:tr w:rsidR="000429B2" w:rsidRPr="00A040D0" w14:paraId="6486A7AA" w14:textId="77777777" w:rsidTr="000429B2">
        <w:tc>
          <w:tcPr>
            <w:tcW w:w="1043" w:type="dxa"/>
          </w:tcPr>
          <w:p w14:paraId="4F6FBD06" w14:textId="77777777" w:rsidR="000429B2" w:rsidRPr="00A040D0" w:rsidRDefault="000429B2">
            <w:pPr>
              <w:rPr>
                <w:rFonts w:ascii="Century Gothic" w:hAnsi="Century Gothic"/>
              </w:rPr>
            </w:pPr>
          </w:p>
          <w:p w14:paraId="0CB36487" w14:textId="77777777" w:rsidR="000429B2" w:rsidRPr="00A040D0" w:rsidRDefault="000429B2">
            <w:pPr>
              <w:rPr>
                <w:rFonts w:ascii="Century Gothic" w:hAnsi="Century Gothic"/>
              </w:rPr>
            </w:pPr>
          </w:p>
          <w:p w14:paraId="59243E3F" w14:textId="77777777" w:rsidR="000429B2" w:rsidRPr="00A040D0" w:rsidRDefault="000429B2">
            <w:pPr>
              <w:rPr>
                <w:rFonts w:ascii="Century Gothic" w:hAnsi="Century Gothic"/>
              </w:rPr>
            </w:pPr>
          </w:p>
          <w:p w14:paraId="5E74E15C" w14:textId="77777777" w:rsidR="000429B2" w:rsidRPr="00A040D0" w:rsidRDefault="000429B2">
            <w:pPr>
              <w:rPr>
                <w:rFonts w:ascii="Century Gothic" w:hAnsi="Century Gothic"/>
              </w:rPr>
            </w:pPr>
          </w:p>
          <w:p w14:paraId="44F66488" w14:textId="77777777" w:rsidR="000429B2" w:rsidRPr="00A040D0" w:rsidRDefault="000429B2">
            <w:pPr>
              <w:rPr>
                <w:rFonts w:ascii="Century Gothic" w:hAnsi="Century Gothic"/>
              </w:rPr>
            </w:pPr>
          </w:p>
          <w:p w14:paraId="3B7B94A4" w14:textId="77777777" w:rsidR="000429B2" w:rsidRPr="00A040D0" w:rsidRDefault="000429B2">
            <w:pPr>
              <w:rPr>
                <w:rFonts w:ascii="Century Gothic" w:hAnsi="Century Gothic"/>
              </w:rPr>
            </w:pPr>
          </w:p>
        </w:tc>
        <w:tc>
          <w:tcPr>
            <w:tcW w:w="1135" w:type="dxa"/>
          </w:tcPr>
          <w:p w14:paraId="0F022C40" w14:textId="77777777" w:rsidR="000429B2" w:rsidRPr="00A040D0" w:rsidRDefault="000429B2">
            <w:pPr>
              <w:rPr>
                <w:rFonts w:ascii="Century Gothic" w:hAnsi="Century Gothic"/>
              </w:rPr>
            </w:pPr>
          </w:p>
        </w:tc>
        <w:tc>
          <w:tcPr>
            <w:tcW w:w="4117" w:type="dxa"/>
          </w:tcPr>
          <w:p w14:paraId="282F0683" w14:textId="77777777" w:rsidR="000429B2" w:rsidRDefault="000429B2">
            <w:pPr>
              <w:rPr>
                <w:rFonts w:ascii="Century Gothic" w:hAnsi="Century Gothic"/>
              </w:rPr>
            </w:pPr>
          </w:p>
          <w:p w14:paraId="3677056C" w14:textId="77777777" w:rsidR="00A040D0" w:rsidRDefault="00A040D0">
            <w:pPr>
              <w:rPr>
                <w:rFonts w:ascii="Century Gothic" w:hAnsi="Century Gothic"/>
              </w:rPr>
            </w:pPr>
          </w:p>
          <w:p w14:paraId="1DE5814E" w14:textId="77777777" w:rsidR="00A040D0" w:rsidRDefault="00A040D0">
            <w:pPr>
              <w:rPr>
                <w:rFonts w:ascii="Century Gothic" w:hAnsi="Century Gothic"/>
              </w:rPr>
            </w:pPr>
          </w:p>
          <w:p w14:paraId="3D035C63" w14:textId="77777777" w:rsidR="00A040D0" w:rsidRDefault="00A040D0">
            <w:pPr>
              <w:rPr>
                <w:rFonts w:ascii="Century Gothic" w:hAnsi="Century Gothic"/>
              </w:rPr>
            </w:pPr>
          </w:p>
          <w:p w14:paraId="150E932B" w14:textId="77777777" w:rsidR="00A040D0" w:rsidRDefault="00A040D0">
            <w:pPr>
              <w:rPr>
                <w:rFonts w:ascii="Century Gothic" w:hAnsi="Century Gothic"/>
              </w:rPr>
            </w:pPr>
          </w:p>
          <w:p w14:paraId="424D17CE" w14:textId="77777777" w:rsidR="00A040D0" w:rsidRDefault="00A040D0">
            <w:pPr>
              <w:rPr>
                <w:rFonts w:ascii="Century Gothic" w:hAnsi="Century Gothic"/>
              </w:rPr>
            </w:pPr>
          </w:p>
          <w:p w14:paraId="61685077" w14:textId="6B30983C" w:rsidR="00A040D0" w:rsidRPr="00A040D0" w:rsidRDefault="00A040D0">
            <w:pPr>
              <w:rPr>
                <w:rFonts w:ascii="Century Gothic" w:hAnsi="Century Gothic"/>
              </w:rPr>
            </w:pPr>
          </w:p>
        </w:tc>
        <w:tc>
          <w:tcPr>
            <w:tcW w:w="3510" w:type="dxa"/>
          </w:tcPr>
          <w:p w14:paraId="79E3CE6D" w14:textId="77777777" w:rsidR="000429B2" w:rsidRPr="00A040D0" w:rsidRDefault="000429B2">
            <w:pPr>
              <w:rPr>
                <w:rFonts w:ascii="Century Gothic" w:hAnsi="Century Gothic"/>
              </w:rPr>
            </w:pPr>
          </w:p>
        </w:tc>
        <w:tc>
          <w:tcPr>
            <w:tcW w:w="3510" w:type="dxa"/>
          </w:tcPr>
          <w:p w14:paraId="33732CB3" w14:textId="77777777" w:rsidR="000429B2" w:rsidRPr="00A040D0" w:rsidRDefault="000429B2">
            <w:pPr>
              <w:rPr>
                <w:rFonts w:ascii="Century Gothic" w:hAnsi="Century Gothic"/>
              </w:rPr>
            </w:pPr>
          </w:p>
        </w:tc>
      </w:tr>
      <w:tr w:rsidR="000429B2" w:rsidRPr="00A040D0" w14:paraId="35905A00" w14:textId="77777777" w:rsidTr="000429B2">
        <w:tc>
          <w:tcPr>
            <w:tcW w:w="1043" w:type="dxa"/>
          </w:tcPr>
          <w:p w14:paraId="1CDB2064" w14:textId="77777777" w:rsidR="000429B2" w:rsidRPr="00A040D0" w:rsidRDefault="000429B2">
            <w:pPr>
              <w:rPr>
                <w:rFonts w:ascii="Century Gothic" w:hAnsi="Century Gothic"/>
              </w:rPr>
            </w:pPr>
          </w:p>
          <w:p w14:paraId="1D766AEE" w14:textId="77777777" w:rsidR="000429B2" w:rsidRPr="00A040D0" w:rsidRDefault="000429B2">
            <w:pPr>
              <w:rPr>
                <w:rFonts w:ascii="Century Gothic" w:hAnsi="Century Gothic"/>
              </w:rPr>
            </w:pPr>
          </w:p>
          <w:p w14:paraId="62F0F4B1" w14:textId="77777777" w:rsidR="000429B2" w:rsidRPr="00A040D0" w:rsidRDefault="000429B2">
            <w:pPr>
              <w:rPr>
                <w:rFonts w:ascii="Century Gothic" w:hAnsi="Century Gothic"/>
              </w:rPr>
            </w:pPr>
          </w:p>
          <w:p w14:paraId="50E80809" w14:textId="77777777" w:rsidR="000429B2" w:rsidRPr="00A040D0" w:rsidRDefault="000429B2">
            <w:pPr>
              <w:rPr>
                <w:rFonts w:ascii="Century Gothic" w:hAnsi="Century Gothic"/>
              </w:rPr>
            </w:pPr>
          </w:p>
          <w:p w14:paraId="70892406" w14:textId="77777777" w:rsidR="000429B2" w:rsidRPr="00A040D0" w:rsidRDefault="000429B2">
            <w:pPr>
              <w:rPr>
                <w:rFonts w:ascii="Century Gothic" w:hAnsi="Century Gothic"/>
              </w:rPr>
            </w:pPr>
          </w:p>
        </w:tc>
        <w:tc>
          <w:tcPr>
            <w:tcW w:w="1135" w:type="dxa"/>
          </w:tcPr>
          <w:p w14:paraId="5837E374" w14:textId="77777777" w:rsidR="000429B2" w:rsidRPr="00A040D0" w:rsidRDefault="000429B2">
            <w:pPr>
              <w:rPr>
                <w:rFonts w:ascii="Century Gothic" w:hAnsi="Century Gothic"/>
              </w:rPr>
            </w:pPr>
          </w:p>
        </w:tc>
        <w:tc>
          <w:tcPr>
            <w:tcW w:w="4117" w:type="dxa"/>
          </w:tcPr>
          <w:p w14:paraId="731DBAEB" w14:textId="77777777" w:rsidR="000429B2" w:rsidRPr="00A040D0" w:rsidRDefault="000429B2">
            <w:pPr>
              <w:rPr>
                <w:rFonts w:ascii="Century Gothic" w:hAnsi="Century Gothic"/>
              </w:rPr>
            </w:pPr>
          </w:p>
          <w:p w14:paraId="5698CB25" w14:textId="77777777" w:rsidR="000429B2" w:rsidRPr="00A040D0" w:rsidRDefault="000429B2">
            <w:pPr>
              <w:rPr>
                <w:rFonts w:ascii="Century Gothic" w:hAnsi="Century Gothic"/>
              </w:rPr>
            </w:pPr>
          </w:p>
          <w:p w14:paraId="3EB63B5C" w14:textId="77777777" w:rsidR="000429B2" w:rsidRPr="00A040D0" w:rsidRDefault="000429B2">
            <w:pPr>
              <w:rPr>
                <w:rFonts w:ascii="Century Gothic" w:hAnsi="Century Gothic"/>
              </w:rPr>
            </w:pPr>
          </w:p>
          <w:p w14:paraId="701007FE" w14:textId="77777777" w:rsidR="000429B2" w:rsidRPr="00A040D0" w:rsidRDefault="000429B2">
            <w:pPr>
              <w:rPr>
                <w:rFonts w:ascii="Century Gothic" w:hAnsi="Century Gothic"/>
              </w:rPr>
            </w:pPr>
          </w:p>
          <w:p w14:paraId="320F97BB" w14:textId="77777777" w:rsidR="000429B2" w:rsidRPr="00A040D0" w:rsidRDefault="000429B2">
            <w:pPr>
              <w:rPr>
                <w:rFonts w:ascii="Century Gothic" w:hAnsi="Century Gothic"/>
              </w:rPr>
            </w:pPr>
          </w:p>
          <w:p w14:paraId="1B3CAF89" w14:textId="0021B47F" w:rsidR="000429B2" w:rsidRDefault="000429B2">
            <w:pPr>
              <w:rPr>
                <w:rFonts w:ascii="Century Gothic" w:hAnsi="Century Gothic"/>
              </w:rPr>
            </w:pPr>
          </w:p>
          <w:p w14:paraId="28161D84" w14:textId="77777777" w:rsidR="00A040D0" w:rsidRPr="00A040D0" w:rsidRDefault="00A040D0">
            <w:pPr>
              <w:rPr>
                <w:rFonts w:ascii="Century Gothic" w:hAnsi="Century Gothic"/>
              </w:rPr>
            </w:pPr>
          </w:p>
          <w:p w14:paraId="0226E301" w14:textId="77777777" w:rsidR="000429B2" w:rsidRPr="00A040D0" w:rsidRDefault="000429B2">
            <w:pPr>
              <w:rPr>
                <w:rFonts w:ascii="Century Gothic" w:hAnsi="Century Gothic"/>
              </w:rPr>
            </w:pPr>
          </w:p>
        </w:tc>
        <w:tc>
          <w:tcPr>
            <w:tcW w:w="3510" w:type="dxa"/>
          </w:tcPr>
          <w:p w14:paraId="28DF54BD" w14:textId="77777777" w:rsidR="000429B2" w:rsidRPr="00A040D0" w:rsidRDefault="000429B2">
            <w:pPr>
              <w:rPr>
                <w:rFonts w:ascii="Century Gothic" w:hAnsi="Century Gothic"/>
              </w:rPr>
            </w:pPr>
          </w:p>
        </w:tc>
        <w:tc>
          <w:tcPr>
            <w:tcW w:w="3510" w:type="dxa"/>
          </w:tcPr>
          <w:p w14:paraId="1AC2930F" w14:textId="77777777" w:rsidR="000429B2" w:rsidRPr="00A040D0" w:rsidRDefault="000429B2">
            <w:pPr>
              <w:rPr>
                <w:rFonts w:ascii="Century Gothic" w:hAnsi="Century Gothic"/>
              </w:rPr>
            </w:pPr>
          </w:p>
        </w:tc>
      </w:tr>
      <w:tr w:rsidR="000429B2" w:rsidRPr="00A040D0" w14:paraId="70C6F684" w14:textId="77777777" w:rsidTr="000429B2">
        <w:tc>
          <w:tcPr>
            <w:tcW w:w="1043" w:type="dxa"/>
          </w:tcPr>
          <w:p w14:paraId="7DD98AA3" w14:textId="77777777" w:rsidR="000429B2" w:rsidRPr="00A040D0" w:rsidRDefault="000429B2">
            <w:pPr>
              <w:rPr>
                <w:rFonts w:ascii="Century Gothic" w:hAnsi="Century Gothic"/>
              </w:rPr>
            </w:pPr>
          </w:p>
        </w:tc>
        <w:tc>
          <w:tcPr>
            <w:tcW w:w="1135" w:type="dxa"/>
          </w:tcPr>
          <w:p w14:paraId="1DA88AD9" w14:textId="77777777" w:rsidR="000429B2" w:rsidRPr="00A040D0" w:rsidRDefault="000429B2">
            <w:pPr>
              <w:rPr>
                <w:rFonts w:ascii="Century Gothic" w:hAnsi="Century Gothic"/>
              </w:rPr>
            </w:pPr>
          </w:p>
        </w:tc>
        <w:tc>
          <w:tcPr>
            <w:tcW w:w="4117" w:type="dxa"/>
          </w:tcPr>
          <w:p w14:paraId="65E37594" w14:textId="77777777" w:rsidR="000429B2" w:rsidRPr="00A040D0" w:rsidRDefault="000429B2">
            <w:pPr>
              <w:rPr>
                <w:rFonts w:ascii="Century Gothic" w:hAnsi="Century Gothic"/>
              </w:rPr>
            </w:pPr>
          </w:p>
          <w:p w14:paraId="6222AB4B" w14:textId="77777777" w:rsidR="000429B2" w:rsidRPr="00A040D0" w:rsidRDefault="000429B2">
            <w:pPr>
              <w:rPr>
                <w:rFonts w:ascii="Century Gothic" w:hAnsi="Century Gothic"/>
              </w:rPr>
            </w:pPr>
          </w:p>
          <w:p w14:paraId="6712581A" w14:textId="77777777" w:rsidR="000429B2" w:rsidRPr="00A040D0" w:rsidRDefault="000429B2">
            <w:pPr>
              <w:rPr>
                <w:rFonts w:ascii="Century Gothic" w:hAnsi="Century Gothic"/>
              </w:rPr>
            </w:pPr>
          </w:p>
          <w:p w14:paraId="45CAC0F3" w14:textId="77777777" w:rsidR="000429B2" w:rsidRPr="00A040D0" w:rsidRDefault="000429B2">
            <w:pPr>
              <w:rPr>
                <w:rFonts w:ascii="Century Gothic" w:hAnsi="Century Gothic"/>
              </w:rPr>
            </w:pPr>
          </w:p>
          <w:p w14:paraId="0E590C83" w14:textId="106C8F57" w:rsidR="000429B2" w:rsidRDefault="000429B2">
            <w:pPr>
              <w:rPr>
                <w:rFonts w:ascii="Century Gothic" w:hAnsi="Century Gothic"/>
              </w:rPr>
            </w:pPr>
          </w:p>
          <w:p w14:paraId="2FC3A871" w14:textId="77777777" w:rsidR="00A040D0" w:rsidRPr="00A040D0" w:rsidRDefault="00A040D0">
            <w:pPr>
              <w:rPr>
                <w:rFonts w:ascii="Century Gothic" w:hAnsi="Century Gothic"/>
              </w:rPr>
            </w:pPr>
          </w:p>
          <w:p w14:paraId="0941B617" w14:textId="77777777" w:rsidR="000429B2" w:rsidRPr="00A040D0" w:rsidRDefault="000429B2">
            <w:pPr>
              <w:rPr>
                <w:rFonts w:ascii="Century Gothic" w:hAnsi="Century Gothic"/>
              </w:rPr>
            </w:pPr>
          </w:p>
        </w:tc>
        <w:tc>
          <w:tcPr>
            <w:tcW w:w="3510" w:type="dxa"/>
          </w:tcPr>
          <w:p w14:paraId="38F3422F" w14:textId="77777777" w:rsidR="000429B2" w:rsidRPr="00A040D0" w:rsidRDefault="000429B2">
            <w:pPr>
              <w:rPr>
                <w:rFonts w:ascii="Century Gothic" w:hAnsi="Century Gothic"/>
              </w:rPr>
            </w:pPr>
          </w:p>
        </w:tc>
        <w:tc>
          <w:tcPr>
            <w:tcW w:w="3510" w:type="dxa"/>
          </w:tcPr>
          <w:p w14:paraId="673ED6E5" w14:textId="77777777" w:rsidR="000429B2" w:rsidRPr="00A040D0" w:rsidRDefault="000429B2">
            <w:pPr>
              <w:rPr>
                <w:rFonts w:ascii="Century Gothic" w:hAnsi="Century Gothic"/>
              </w:rPr>
            </w:pPr>
          </w:p>
        </w:tc>
      </w:tr>
      <w:tr w:rsidR="000429B2" w:rsidRPr="00A040D0" w14:paraId="71EA1411" w14:textId="77777777" w:rsidTr="000429B2">
        <w:tc>
          <w:tcPr>
            <w:tcW w:w="1043" w:type="dxa"/>
          </w:tcPr>
          <w:p w14:paraId="1BEC124D" w14:textId="77777777" w:rsidR="000429B2" w:rsidRPr="00A040D0" w:rsidRDefault="000429B2">
            <w:pPr>
              <w:rPr>
                <w:rFonts w:ascii="Century Gothic" w:hAnsi="Century Gothic"/>
              </w:rPr>
            </w:pPr>
          </w:p>
        </w:tc>
        <w:tc>
          <w:tcPr>
            <w:tcW w:w="1135" w:type="dxa"/>
          </w:tcPr>
          <w:p w14:paraId="4A86E0A0" w14:textId="77777777" w:rsidR="000429B2" w:rsidRPr="00A040D0" w:rsidRDefault="000429B2">
            <w:pPr>
              <w:rPr>
                <w:rFonts w:ascii="Century Gothic" w:hAnsi="Century Gothic"/>
              </w:rPr>
            </w:pPr>
          </w:p>
        </w:tc>
        <w:tc>
          <w:tcPr>
            <w:tcW w:w="4117" w:type="dxa"/>
          </w:tcPr>
          <w:p w14:paraId="33642CFF" w14:textId="77777777" w:rsidR="000429B2" w:rsidRPr="00A040D0" w:rsidRDefault="000429B2">
            <w:pPr>
              <w:rPr>
                <w:rFonts w:ascii="Century Gothic" w:hAnsi="Century Gothic"/>
              </w:rPr>
            </w:pPr>
          </w:p>
          <w:p w14:paraId="251F086E" w14:textId="77777777" w:rsidR="000429B2" w:rsidRPr="00A040D0" w:rsidRDefault="000429B2">
            <w:pPr>
              <w:rPr>
                <w:rFonts w:ascii="Century Gothic" w:hAnsi="Century Gothic"/>
              </w:rPr>
            </w:pPr>
          </w:p>
          <w:p w14:paraId="32933CFA" w14:textId="77777777" w:rsidR="000429B2" w:rsidRPr="00A040D0" w:rsidRDefault="000429B2">
            <w:pPr>
              <w:rPr>
                <w:rFonts w:ascii="Century Gothic" w:hAnsi="Century Gothic"/>
              </w:rPr>
            </w:pPr>
          </w:p>
          <w:p w14:paraId="55971491" w14:textId="77777777" w:rsidR="000429B2" w:rsidRPr="00A040D0" w:rsidRDefault="000429B2">
            <w:pPr>
              <w:rPr>
                <w:rFonts w:ascii="Century Gothic" w:hAnsi="Century Gothic"/>
              </w:rPr>
            </w:pPr>
          </w:p>
          <w:p w14:paraId="1FFCDF09" w14:textId="77777777" w:rsidR="000429B2" w:rsidRPr="00A040D0" w:rsidRDefault="000429B2">
            <w:pPr>
              <w:rPr>
                <w:rFonts w:ascii="Century Gothic" w:hAnsi="Century Gothic"/>
              </w:rPr>
            </w:pPr>
          </w:p>
          <w:p w14:paraId="43052660" w14:textId="77777777" w:rsidR="000429B2" w:rsidRPr="00A040D0" w:rsidRDefault="000429B2">
            <w:pPr>
              <w:rPr>
                <w:rFonts w:ascii="Century Gothic" w:hAnsi="Century Gothic"/>
              </w:rPr>
            </w:pPr>
          </w:p>
          <w:p w14:paraId="379DFD01" w14:textId="77777777" w:rsidR="000429B2" w:rsidRPr="00A040D0" w:rsidRDefault="000429B2">
            <w:pPr>
              <w:rPr>
                <w:rFonts w:ascii="Century Gothic" w:hAnsi="Century Gothic"/>
              </w:rPr>
            </w:pPr>
          </w:p>
        </w:tc>
        <w:tc>
          <w:tcPr>
            <w:tcW w:w="3510" w:type="dxa"/>
          </w:tcPr>
          <w:p w14:paraId="42FFD7D2" w14:textId="77777777" w:rsidR="000429B2" w:rsidRPr="00A040D0" w:rsidRDefault="000429B2">
            <w:pPr>
              <w:rPr>
                <w:rFonts w:ascii="Century Gothic" w:hAnsi="Century Gothic"/>
              </w:rPr>
            </w:pPr>
          </w:p>
        </w:tc>
        <w:tc>
          <w:tcPr>
            <w:tcW w:w="3510" w:type="dxa"/>
          </w:tcPr>
          <w:p w14:paraId="6C075F90" w14:textId="77777777" w:rsidR="000429B2" w:rsidRPr="00A040D0" w:rsidRDefault="000429B2">
            <w:pPr>
              <w:rPr>
                <w:rFonts w:ascii="Century Gothic" w:hAnsi="Century Gothic"/>
              </w:rPr>
            </w:pPr>
          </w:p>
        </w:tc>
      </w:tr>
    </w:tbl>
    <w:p w14:paraId="3C10BAA6" w14:textId="77777777" w:rsidR="00A507CA" w:rsidRPr="00A040D0" w:rsidRDefault="00A507CA">
      <w:pPr>
        <w:rPr>
          <w:rFonts w:ascii="Century Gothic" w:hAnsi="Century Gothic"/>
        </w:rPr>
      </w:pPr>
    </w:p>
    <w:p w14:paraId="68D5507D" w14:textId="77777777" w:rsidR="000429B2" w:rsidRPr="00A040D0" w:rsidRDefault="000429B2">
      <w:pPr>
        <w:rPr>
          <w:rFonts w:ascii="Century Gothic" w:hAnsi="Century Gothic"/>
          <w:b/>
          <w:sz w:val="28"/>
          <w:szCs w:val="28"/>
        </w:rPr>
      </w:pPr>
      <w:r w:rsidRPr="00A040D0">
        <w:rPr>
          <w:rFonts w:ascii="Century Gothic" w:hAnsi="Century Gothic"/>
          <w:b/>
          <w:sz w:val="28"/>
          <w:szCs w:val="28"/>
        </w:rPr>
        <w:t>Total Hours: __________</w:t>
      </w:r>
    </w:p>
    <w:p w14:paraId="5A7DB19C" w14:textId="77777777" w:rsidR="000429B2" w:rsidRPr="00A040D0" w:rsidRDefault="000429B2">
      <w:pPr>
        <w:rPr>
          <w:rFonts w:ascii="Century Gothic" w:hAnsi="Century Gothic"/>
          <w:b/>
          <w:sz w:val="28"/>
          <w:szCs w:val="28"/>
        </w:rPr>
      </w:pPr>
    </w:p>
    <w:p w14:paraId="2313A496" w14:textId="77777777" w:rsidR="000429B2" w:rsidRPr="00A040D0" w:rsidRDefault="000429B2">
      <w:pPr>
        <w:rPr>
          <w:rFonts w:ascii="Century Gothic" w:hAnsi="Century Gothic"/>
          <w:i/>
          <w:sz w:val="28"/>
          <w:szCs w:val="28"/>
        </w:rPr>
      </w:pPr>
      <w:r w:rsidRPr="00A040D0">
        <w:rPr>
          <w:rFonts w:ascii="Century Gothic" w:hAnsi="Century Gothic"/>
          <w:i/>
          <w:sz w:val="28"/>
          <w:szCs w:val="28"/>
        </w:rPr>
        <w:t>In signin</w:t>
      </w:r>
      <w:r w:rsidR="00971E84" w:rsidRPr="00A040D0">
        <w:rPr>
          <w:rFonts w:ascii="Century Gothic" w:hAnsi="Century Gothic"/>
          <w:i/>
          <w:sz w:val="28"/>
          <w:szCs w:val="28"/>
        </w:rPr>
        <w:t xml:space="preserve">g below, both the student and parent are verifying that the service hours were completed according to the standards and guidelines established by the IB Prep program. </w:t>
      </w:r>
    </w:p>
    <w:p w14:paraId="439DCC15" w14:textId="77777777" w:rsidR="00971E84" w:rsidRPr="00A040D0" w:rsidRDefault="00971E84">
      <w:pPr>
        <w:rPr>
          <w:rFonts w:ascii="Century Gothic" w:hAnsi="Century Gothic"/>
          <w:b/>
          <w:sz w:val="28"/>
          <w:szCs w:val="28"/>
        </w:rPr>
      </w:pPr>
    </w:p>
    <w:p w14:paraId="17AB274F" w14:textId="77777777" w:rsidR="00971E84" w:rsidRPr="00A040D0" w:rsidRDefault="00971E84">
      <w:pPr>
        <w:rPr>
          <w:rFonts w:ascii="Century Gothic" w:hAnsi="Century Gothic"/>
          <w:b/>
          <w:sz w:val="28"/>
          <w:szCs w:val="28"/>
        </w:rPr>
      </w:pPr>
    </w:p>
    <w:p w14:paraId="1C0FC7D6" w14:textId="77777777" w:rsidR="000429B2" w:rsidRPr="00A040D0" w:rsidRDefault="000429B2">
      <w:pPr>
        <w:rPr>
          <w:rFonts w:ascii="Century Gothic" w:hAnsi="Century Gothic"/>
          <w:b/>
          <w:sz w:val="28"/>
          <w:szCs w:val="28"/>
        </w:rPr>
      </w:pPr>
      <w:r w:rsidRPr="00A040D0">
        <w:rPr>
          <w:rFonts w:ascii="Century Gothic" w:hAnsi="Century Gothic"/>
          <w:b/>
          <w:sz w:val="28"/>
          <w:szCs w:val="28"/>
        </w:rPr>
        <w:t>Student Signature:</w:t>
      </w:r>
      <w:r w:rsidR="00971E84" w:rsidRPr="00A040D0">
        <w:rPr>
          <w:rFonts w:ascii="Century Gothic" w:hAnsi="Century Gothic"/>
          <w:b/>
          <w:sz w:val="28"/>
          <w:szCs w:val="28"/>
        </w:rPr>
        <w:t xml:space="preserve"> _______________________________________________________________</w:t>
      </w:r>
    </w:p>
    <w:p w14:paraId="247210D2" w14:textId="77777777" w:rsidR="000429B2" w:rsidRPr="00A040D0" w:rsidRDefault="000429B2">
      <w:pPr>
        <w:rPr>
          <w:rFonts w:ascii="Century Gothic" w:hAnsi="Century Gothic"/>
          <w:b/>
          <w:sz w:val="28"/>
          <w:szCs w:val="28"/>
        </w:rPr>
      </w:pPr>
    </w:p>
    <w:p w14:paraId="46FC04FB" w14:textId="77777777" w:rsidR="000429B2" w:rsidRPr="000429B2" w:rsidRDefault="000429B2">
      <w:pPr>
        <w:rPr>
          <w:b/>
          <w:sz w:val="28"/>
          <w:szCs w:val="28"/>
        </w:rPr>
      </w:pPr>
      <w:r w:rsidRPr="00A040D0">
        <w:rPr>
          <w:rFonts w:ascii="Century Gothic" w:hAnsi="Century Gothic"/>
          <w:b/>
          <w:sz w:val="28"/>
          <w:szCs w:val="28"/>
        </w:rPr>
        <w:t>Parent Signature:</w:t>
      </w:r>
      <w:r w:rsidR="00971E84" w:rsidRPr="00A040D0">
        <w:rPr>
          <w:rFonts w:ascii="Century Gothic" w:hAnsi="Century Gothic"/>
          <w:b/>
          <w:sz w:val="28"/>
          <w:szCs w:val="28"/>
        </w:rPr>
        <w:t xml:space="preserve"> _____________________________________________________________</w:t>
      </w:r>
      <w:r w:rsidR="00971E84">
        <w:rPr>
          <w:b/>
          <w:sz w:val="28"/>
          <w:szCs w:val="28"/>
        </w:rPr>
        <w:t>___</w:t>
      </w:r>
    </w:p>
    <w:sectPr w:rsidR="000429B2" w:rsidRPr="000429B2" w:rsidSect="00A040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03D0D"/>
    <w:multiLevelType w:val="hybridMultilevel"/>
    <w:tmpl w:val="060E8B98"/>
    <w:lvl w:ilvl="0" w:tplc="599E7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70"/>
    <w:rsid w:val="000429B2"/>
    <w:rsid w:val="000F0A13"/>
    <w:rsid w:val="00235159"/>
    <w:rsid w:val="002F0893"/>
    <w:rsid w:val="0052120C"/>
    <w:rsid w:val="00886B90"/>
    <w:rsid w:val="008E6B62"/>
    <w:rsid w:val="00971E84"/>
    <w:rsid w:val="00A040D0"/>
    <w:rsid w:val="00A507CA"/>
    <w:rsid w:val="00B060B0"/>
    <w:rsid w:val="00C27F70"/>
    <w:rsid w:val="00C86E83"/>
    <w:rsid w:val="00CE51BB"/>
    <w:rsid w:val="00F9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3A5AA"/>
  <w15:chartTrackingRefBased/>
  <w15:docId w15:val="{D5D1F158-089E-4921-A2E7-EAC976BA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27F70"/>
    <w:pPr>
      <w:ind w:left="2160" w:hanging="1800"/>
      <w:jc w:val="both"/>
    </w:pPr>
  </w:style>
  <w:style w:type="character" w:customStyle="1" w:styleId="BodyTextIndentChar">
    <w:name w:val="Body Text Indent Char"/>
    <w:basedOn w:val="DefaultParagraphFont"/>
    <w:link w:val="BodyTextIndent"/>
    <w:rsid w:val="00C27F70"/>
    <w:rPr>
      <w:rFonts w:ascii="Times New Roman" w:eastAsia="Times New Roman" w:hAnsi="Times New Roman" w:cs="Times New Roman"/>
      <w:sz w:val="24"/>
      <w:szCs w:val="24"/>
    </w:rPr>
  </w:style>
  <w:style w:type="paragraph" w:styleId="BodyTextIndent3">
    <w:name w:val="Body Text Indent 3"/>
    <w:basedOn w:val="Normal"/>
    <w:link w:val="BodyTextIndent3Char"/>
    <w:rsid w:val="00C27F70"/>
    <w:pPr>
      <w:ind w:left="2160" w:hanging="2160"/>
    </w:pPr>
  </w:style>
  <w:style w:type="character" w:customStyle="1" w:styleId="BodyTextIndent3Char">
    <w:name w:val="Body Text Indent 3 Char"/>
    <w:basedOn w:val="DefaultParagraphFont"/>
    <w:link w:val="BodyTextIndent3"/>
    <w:rsid w:val="00C27F7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7F70"/>
    <w:rPr>
      <w:color w:val="0000FF"/>
      <w:u w:val="single"/>
    </w:rPr>
  </w:style>
  <w:style w:type="table" w:styleId="TableGrid">
    <w:name w:val="Table Grid"/>
    <w:basedOn w:val="TableNormal"/>
    <w:uiPriority w:val="39"/>
    <w:rsid w:val="00A5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45D1FE4C4FD4EA082318ECD82776F" ma:contentTypeVersion="35" ma:contentTypeDescription="Create a new document." ma:contentTypeScope="" ma:versionID="1c9014e140a646ab2c5ba90af73c62cb">
  <xsd:schema xmlns:xsd="http://www.w3.org/2001/XMLSchema" xmlns:xs="http://www.w3.org/2001/XMLSchema" xmlns:p="http://schemas.microsoft.com/office/2006/metadata/properties" xmlns:ns3="6c4714d2-5d7c-430d-b807-b6875106be10" xmlns:ns4="5f291e31-19f7-4ef2-80c9-30389af83f57" targetNamespace="http://schemas.microsoft.com/office/2006/metadata/properties" ma:root="true" ma:fieldsID="4bcf0f012b3edbd7e5d9acd11a621dff" ns3:_="" ns4:_="">
    <xsd:import namespace="6c4714d2-5d7c-430d-b807-b6875106be10"/>
    <xsd:import namespace="5f291e31-19f7-4ef2-80c9-30389af83f57"/>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Student_Groups" minOccurs="0"/>
                <xsd:element ref="ns3:SharedWithDetails" minOccurs="0"/>
                <xsd:element ref="ns3:SharingHintHash"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Templates" minOccurs="0"/>
                <xsd:element ref="ns4:Self_Registration_Enabled0" minOccurs="0"/>
                <xsd:element ref="ns4:TeamsChannelId" minOccurs="0"/>
                <xsd:element ref="ns4:IsNotebookLocked" minOccurs="0"/>
                <xsd:element ref="ns4:MediaServiceEventHashCode" minOccurs="0"/>
                <xsd:element ref="ns4:MediaServiceGenerationTime" minOccurs="0"/>
                <xsd:element ref="ns4:MediaServiceAutoKeyPoints" minOccurs="0"/>
                <xsd:element ref="ns4:MediaServiceKeyPoints" minOccurs="0"/>
                <xsd:element ref="ns4:Math_Settings" minOccurs="0"/>
                <xsd:element ref="ns4:Distribution_Groups" minOccurs="0"/>
                <xsd:element ref="ns4:LMS_Mappings" minOccurs="0"/>
                <xsd:element ref="ns4:MediaServiceOCR"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714d2-5d7c-430d-b807-b6875106be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91e31-19f7-4ef2-80c9-30389af83f57" elementFormDefault="qualified">
    <xsd:import namespace="http://schemas.microsoft.com/office/2006/documentManagement/types"/>
    <xsd:import namespace="http://schemas.microsoft.com/office/infopath/2007/PartnerControls"/>
    <xsd:element name="NotebookType" ma:index="9" nillable="true" ma:displayName="Notebook Type" ma:indexed="tru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4" nillable="true" ma:displayName="StudentGroups" ma:internalName="StudentGroups">
      <xsd:simpleType>
        <xsd:restriction base="dms:Note">
          <xsd:maxLength value="255"/>
        </xsd:restriction>
      </xsd:simpleType>
    </xsd:element>
    <xsd:element name="DefaultSectionNames" ma:index="15" nillable="true" ma:displayName="Default Section Names" ma:internalName="DefaultSectionNames">
      <xsd:simpleType>
        <xsd:restriction base="dms:Note">
          <xsd:maxLength value="255"/>
        </xsd:restriction>
      </xsd:simpleType>
    </xsd:element>
    <xsd:element name="AppVersion" ma:index="16" nillable="true" ma:displayName="App Version" ma:internalName="AppVersion">
      <xsd:simpleType>
        <xsd:restriction base="dms:Text"/>
      </xsd:simple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CultureName" ma:index="23" nillable="true" ma:displayName="Culture Name" ma:internalName="CultureName">
      <xsd:simpleType>
        <xsd:restriction base="dms:Text"/>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ServiceOCR" ma:index="41" nillable="true" ma:displayName="Extracted Text" ma:internalName="MediaServiceOCR"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5f291e31-19f7-4ef2-80c9-30389af83f57" xsi:nil="true"/>
    <Invited_Teachers xmlns="5f291e31-19f7-4ef2-80c9-30389af83f57" xsi:nil="true"/>
    <Invited_Students xmlns="5f291e31-19f7-4ef2-80c9-30389af83f57" xsi:nil="true"/>
    <Has_Teacher_Only_SectionGroup xmlns="5f291e31-19f7-4ef2-80c9-30389af83f57" xsi:nil="true"/>
    <Self_Registration_Enabled0 xmlns="5f291e31-19f7-4ef2-80c9-30389af83f57" xsi:nil="true"/>
    <Math_Settings xmlns="5f291e31-19f7-4ef2-80c9-30389af83f57" xsi:nil="true"/>
    <LMS_Mappings xmlns="5f291e31-19f7-4ef2-80c9-30389af83f57" xsi:nil="true"/>
    <Teams_Channel_Section_Location xmlns="5f291e31-19f7-4ef2-80c9-30389af83f57" xsi:nil="true"/>
    <Templates xmlns="5f291e31-19f7-4ef2-80c9-30389af83f57" xsi:nil="true"/>
    <Teachers xmlns="5f291e31-19f7-4ef2-80c9-30389af83f57">
      <UserInfo>
        <DisplayName/>
        <AccountId xsi:nil="true"/>
        <AccountType/>
      </UserInfo>
    </Teachers>
    <Owner xmlns="5f291e31-19f7-4ef2-80c9-30389af83f57">
      <UserInfo>
        <DisplayName/>
        <AccountId xsi:nil="true"/>
        <AccountType/>
      </UserInfo>
    </Owner>
    <CultureName xmlns="5f291e31-19f7-4ef2-80c9-30389af83f57" xsi:nil="true"/>
    <TeamsChannelId xmlns="5f291e31-19f7-4ef2-80c9-30389af83f57" xsi:nil="true"/>
    <NotebookType xmlns="5f291e31-19f7-4ef2-80c9-30389af83f57" xsi:nil="true"/>
    <FolderType xmlns="5f291e31-19f7-4ef2-80c9-30389af83f57" xsi:nil="true"/>
    <Students xmlns="5f291e31-19f7-4ef2-80c9-30389af83f57">
      <UserInfo>
        <DisplayName/>
        <AccountId xsi:nil="true"/>
        <AccountType/>
      </UserInfo>
    </Students>
    <StudentGroups xmlns="5f291e31-19f7-4ef2-80c9-30389af83f57" xsi:nil="true"/>
    <Student_Groups xmlns="5f291e31-19f7-4ef2-80c9-30389af83f57">
      <UserInfo>
        <DisplayName/>
        <AccountId xsi:nil="true"/>
        <AccountType/>
      </UserInfo>
    </Student_Groups>
    <Distribution_Groups xmlns="5f291e31-19f7-4ef2-80c9-30389af83f57" xsi:nil="true"/>
    <IsNotebookLocked xmlns="5f291e31-19f7-4ef2-80c9-30389af83f57" xsi:nil="true"/>
    <DefaultSectionNames xmlns="5f291e31-19f7-4ef2-80c9-30389af83f57" xsi:nil="true"/>
    <Is_Collaboration_Space_Locked xmlns="5f291e31-19f7-4ef2-80c9-30389af83f57" xsi:nil="true"/>
    <Self_Registration_Enabled xmlns="5f291e31-19f7-4ef2-80c9-30389af83f57" xsi:nil="true"/>
  </documentManagement>
</p:properties>
</file>

<file path=customXml/itemProps1.xml><?xml version="1.0" encoding="utf-8"?>
<ds:datastoreItem xmlns:ds="http://schemas.openxmlformats.org/officeDocument/2006/customXml" ds:itemID="{689BBC7B-7800-4A83-919A-C9FF44B30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714d2-5d7c-430d-b807-b6875106be10"/>
    <ds:schemaRef ds:uri="5f291e31-19f7-4ef2-80c9-30389af83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62D3C-4AF0-49EA-A4E9-5671F4B413A3}">
  <ds:schemaRefs>
    <ds:schemaRef ds:uri="http://schemas.microsoft.com/sharepoint/v3/contenttype/forms"/>
  </ds:schemaRefs>
</ds:datastoreItem>
</file>

<file path=customXml/itemProps3.xml><?xml version="1.0" encoding="utf-8"?>
<ds:datastoreItem xmlns:ds="http://schemas.openxmlformats.org/officeDocument/2006/customXml" ds:itemID="{02761505-1406-4CC2-84DB-8A50BFBE4C8F}">
  <ds:schemaRefs>
    <ds:schemaRef ds:uri="http://schemas.microsoft.com/office/2006/metadata/properties"/>
    <ds:schemaRef ds:uri="http://schemas.microsoft.com/office/infopath/2007/PartnerControls"/>
    <ds:schemaRef ds:uri="5f291e31-19f7-4ef2-80c9-30389af83f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6147</Characters>
  <Application>Microsoft Office Word</Application>
  <DocSecurity>0</DocSecurity>
  <Lines>226</Lines>
  <Paragraphs>43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Lee</dc:creator>
  <cp:keywords/>
  <dc:description/>
  <cp:lastModifiedBy>Thompson, Cameron M.</cp:lastModifiedBy>
  <cp:revision>2</cp:revision>
  <dcterms:created xsi:type="dcterms:W3CDTF">2023-10-27T13:42:00Z</dcterms:created>
  <dcterms:modified xsi:type="dcterms:W3CDTF">2023-10-27T13:42:00Z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0x010100B6E45D1FE4C4FD4EA082318ECD82776F</vt:lpwstr>
  </property>
  <property fmtid="{D5CDD505-2E9C-101B-9397-08002B2CF9AE}" pid="3" name="GrammarlyDocumentId">
    <vt:lpwstr>3ff047248ad79debc65d4b6fd29fd162316a888ba77c2e67357b5f1496fec5b7</vt:lpwstr>
  </property>
</Properties>
</file>