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C0BE" w14:textId="77DD107D" w:rsidR="009A5548" w:rsidRPr="00505B17" w:rsidRDefault="00B15282" w:rsidP="00A24523">
      <w:pPr>
        <w:contextualSpacing/>
        <w:jc w:val="center"/>
        <w:rPr>
          <w:rFonts w:asciiTheme="majorHAnsi" w:hAnsiTheme="majorHAnsi"/>
          <w:b/>
          <w:sz w:val="26"/>
        </w:rPr>
      </w:pPr>
      <w:r w:rsidRPr="00505B17">
        <w:rPr>
          <w:rFonts w:asciiTheme="majorHAnsi" w:hAnsiTheme="majorHAnsi"/>
          <w:b/>
          <w:i/>
          <w:sz w:val="26"/>
        </w:rPr>
        <w:t>ENGLISH LANGUAGE ARTS 3</w:t>
      </w:r>
      <w:r w:rsidRPr="00505B17">
        <w:rPr>
          <w:rFonts w:asciiTheme="majorHAnsi" w:hAnsiTheme="majorHAnsi"/>
          <w:b/>
          <w:i/>
          <w:sz w:val="26"/>
          <w:vertAlign w:val="superscript"/>
        </w:rPr>
        <w:t>RD</w:t>
      </w:r>
      <w:r w:rsidR="005565DC" w:rsidRPr="00505B17">
        <w:rPr>
          <w:rFonts w:asciiTheme="majorHAnsi" w:hAnsiTheme="majorHAnsi"/>
          <w:b/>
          <w:i/>
          <w:sz w:val="26"/>
        </w:rPr>
        <w:t xml:space="preserve"> SEMESTER GRADE 11</w:t>
      </w:r>
      <w:r w:rsidRPr="00505B17">
        <w:rPr>
          <w:rFonts w:asciiTheme="majorHAnsi" w:hAnsiTheme="majorHAnsi"/>
          <w:b/>
          <w:i/>
          <w:sz w:val="26"/>
        </w:rPr>
        <w:t xml:space="preserve"> CURRICULUM GUIDE</w:t>
      </w:r>
    </w:p>
    <w:p w14:paraId="0D8B75D8" w14:textId="77777777" w:rsidR="00566A12" w:rsidRPr="00193AC3" w:rsidRDefault="00566A12" w:rsidP="008A34C4">
      <w:pPr>
        <w:contextualSpacing/>
        <w:rPr>
          <w:rFonts w:asciiTheme="majorHAnsi" w:hAnsiTheme="majorHAnsi"/>
          <w:b/>
        </w:rPr>
      </w:pPr>
    </w:p>
    <w:p w14:paraId="35B45F63" w14:textId="77777777" w:rsidR="00924158" w:rsidRPr="00193AC3" w:rsidRDefault="00924158" w:rsidP="008A34C4">
      <w:pPr>
        <w:contextualSpacing/>
        <w:rPr>
          <w:rFonts w:asciiTheme="majorHAnsi" w:hAnsiTheme="majorHAnsi"/>
          <w:b/>
        </w:rPr>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gridCol w:w="10457"/>
      </w:tblGrid>
      <w:tr w:rsidR="00C84E70" w:rsidRPr="00193AC3" w14:paraId="193FF887" w14:textId="77777777" w:rsidTr="00924158">
        <w:trPr>
          <w:trHeight w:val="1522"/>
        </w:trPr>
        <w:tc>
          <w:tcPr>
            <w:tcW w:w="2053" w:type="pct"/>
            <w:shd w:val="clear" w:color="auto" w:fill="D9D9D9" w:themeFill="background1" w:themeFillShade="D9"/>
          </w:tcPr>
          <w:p w14:paraId="3AD0F07B" w14:textId="37445607" w:rsidR="005565DC" w:rsidRDefault="005565DC" w:rsidP="005565DC">
            <w:pPr>
              <w:spacing w:after="0" w:line="240" w:lineRule="auto"/>
              <w:rPr>
                <w:rFonts w:asciiTheme="majorHAnsi" w:hAnsiTheme="majorHAnsi"/>
                <w:b/>
                <w:color w:val="000000"/>
              </w:rPr>
            </w:pPr>
            <w:r w:rsidRPr="00193AC3">
              <w:rPr>
                <w:rFonts w:asciiTheme="majorHAnsi" w:hAnsiTheme="majorHAnsi"/>
                <w:b/>
              </w:rPr>
              <w:t xml:space="preserve">Collection 3: </w:t>
            </w:r>
            <w:r w:rsidRPr="00193AC3">
              <w:rPr>
                <w:rFonts w:asciiTheme="majorHAnsi" w:hAnsiTheme="majorHAnsi"/>
                <w:color w:val="000000"/>
              </w:rPr>
              <w:t xml:space="preserve"> </w:t>
            </w:r>
            <w:r w:rsidRPr="00193AC3">
              <w:rPr>
                <w:rFonts w:asciiTheme="majorHAnsi" w:hAnsiTheme="majorHAnsi"/>
                <w:b/>
                <w:color w:val="000000"/>
              </w:rPr>
              <w:t>The Individual and Society</w:t>
            </w:r>
          </w:p>
          <w:p w14:paraId="5A3F6761" w14:textId="4D6DE455" w:rsidR="00C807D1" w:rsidRPr="00193AC3" w:rsidRDefault="00C807D1" w:rsidP="00C807D1">
            <w:pPr>
              <w:spacing w:after="0" w:line="240" w:lineRule="auto"/>
              <w:rPr>
                <w:rFonts w:asciiTheme="majorHAnsi" w:hAnsiTheme="majorHAnsi"/>
                <w:i/>
              </w:rPr>
            </w:pPr>
            <w:r w:rsidRPr="00193AC3">
              <w:rPr>
                <w:rFonts w:asciiTheme="majorHAnsi" w:hAnsiTheme="majorHAnsi"/>
                <w:b/>
              </w:rPr>
              <w:t xml:space="preserve"> Collection 3 Academic Vocabulary: </w:t>
            </w:r>
            <w:r w:rsidRPr="00193AC3">
              <w:rPr>
                <w:rFonts w:asciiTheme="majorHAnsi" w:hAnsiTheme="majorHAnsi"/>
                <w:i/>
              </w:rPr>
              <w:t>analogy, denote, quote, topic, unique</w:t>
            </w:r>
          </w:p>
          <w:p w14:paraId="495929D1" w14:textId="77777777" w:rsidR="00C807D1" w:rsidRPr="00193AC3" w:rsidRDefault="00C807D1" w:rsidP="005565DC">
            <w:pPr>
              <w:spacing w:after="0" w:line="240" w:lineRule="auto"/>
              <w:rPr>
                <w:rFonts w:asciiTheme="majorHAnsi" w:hAnsiTheme="majorHAnsi"/>
                <w:b/>
                <w:color w:val="000000"/>
              </w:rPr>
            </w:pPr>
          </w:p>
          <w:p w14:paraId="7CA68123" w14:textId="3E735613" w:rsidR="005565DC" w:rsidRPr="00193AC3" w:rsidRDefault="00924158" w:rsidP="005565DC">
            <w:pPr>
              <w:spacing w:after="0" w:line="240" w:lineRule="auto"/>
              <w:rPr>
                <w:rFonts w:asciiTheme="majorHAnsi" w:hAnsiTheme="majorHAnsi"/>
                <w:b/>
              </w:rPr>
            </w:pPr>
            <w:r w:rsidRPr="00193AC3">
              <w:rPr>
                <w:rFonts w:asciiTheme="majorHAnsi" w:hAnsiTheme="majorHAnsi"/>
                <w:b/>
                <w:color w:val="000000"/>
              </w:rPr>
              <w:t>Collection 4:  A New Birth of Freedom</w:t>
            </w:r>
          </w:p>
          <w:p w14:paraId="4B8A1C84" w14:textId="0C74C182" w:rsidR="00924158" w:rsidRPr="00193AC3" w:rsidRDefault="00924158" w:rsidP="00924158">
            <w:pPr>
              <w:spacing w:after="0" w:line="240" w:lineRule="auto"/>
              <w:rPr>
                <w:rFonts w:asciiTheme="majorHAnsi" w:hAnsiTheme="majorHAnsi"/>
                <w:i/>
              </w:rPr>
            </w:pPr>
            <w:r w:rsidRPr="00193AC3">
              <w:rPr>
                <w:rFonts w:asciiTheme="majorHAnsi" w:hAnsiTheme="majorHAnsi"/>
                <w:b/>
              </w:rPr>
              <w:t xml:space="preserve">Collection 4 Academic Vocabulary: </w:t>
            </w:r>
            <w:r w:rsidRPr="00193AC3">
              <w:rPr>
                <w:rFonts w:asciiTheme="majorHAnsi" w:hAnsiTheme="majorHAnsi"/>
                <w:i/>
              </w:rPr>
              <w:t xml:space="preserve"> confirm, definitely, deny, format, unify</w:t>
            </w:r>
          </w:p>
          <w:p w14:paraId="05B5B3BA" w14:textId="2D7A653A" w:rsidR="00C84E70" w:rsidRPr="00193AC3" w:rsidRDefault="00C84E70" w:rsidP="008A34C4">
            <w:pPr>
              <w:spacing w:after="0" w:line="240" w:lineRule="auto"/>
              <w:contextualSpacing/>
              <w:rPr>
                <w:rFonts w:asciiTheme="majorHAnsi" w:hAnsiTheme="majorHAnsi"/>
                <w:i/>
              </w:rPr>
            </w:pPr>
          </w:p>
          <w:p w14:paraId="26BC8C43" w14:textId="77777777" w:rsidR="00C84E70" w:rsidRPr="00193AC3" w:rsidRDefault="00C84E70" w:rsidP="008A34C4">
            <w:pPr>
              <w:spacing w:after="0" w:line="240" w:lineRule="auto"/>
              <w:contextualSpacing/>
              <w:rPr>
                <w:rFonts w:asciiTheme="majorHAnsi" w:hAnsiTheme="majorHAnsi"/>
              </w:rPr>
            </w:pPr>
          </w:p>
        </w:tc>
        <w:tc>
          <w:tcPr>
            <w:tcW w:w="2947" w:type="pct"/>
            <w:shd w:val="clear" w:color="auto" w:fill="D9D9D9" w:themeFill="background1" w:themeFillShade="D9"/>
          </w:tcPr>
          <w:p w14:paraId="0864FF50" w14:textId="2733F0B1" w:rsidR="002B4FE2" w:rsidRPr="00193AC3" w:rsidRDefault="002B4FE2" w:rsidP="002B4FE2">
            <w:pPr>
              <w:spacing w:after="0" w:line="240" w:lineRule="auto"/>
              <w:rPr>
                <w:rFonts w:asciiTheme="majorHAnsi" w:hAnsiTheme="majorHAnsi"/>
              </w:rPr>
            </w:pPr>
            <w:r w:rsidRPr="00193AC3">
              <w:rPr>
                <w:rFonts w:asciiTheme="majorHAnsi" w:hAnsiTheme="majorHAnsi"/>
                <w:b/>
              </w:rPr>
              <w:t>Primary CCSS in Collection 3:</w:t>
            </w:r>
            <w:r w:rsidRPr="00193AC3">
              <w:rPr>
                <w:rFonts w:asciiTheme="majorHAnsi" w:hAnsiTheme="majorHAnsi"/>
              </w:rPr>
              <w:t xml:space="preserve">  </w:t>
            </w:r>
          </w:p>
          <w:p w14:paraId="25A34FDE" w14:textId="77777777" w:rsidR="002B4FE2" w:rsidRPr="00193AC3" w:rsidRDefault="002B4FE2" w:rsidP="002B4FE2">
            <w:pPr>
              <w:spacing w:after="0" w:line="240" w:lineRule="auto"/>
              <w:rPr>
                <w:rFonts w:asciiTheme="majorHAnsi" w:hAnsiTheme="majorHAnsi"/>
              </w:rPr>
            </w:pPr>
            <w:r w:rsidRPr="00193AC3">
              <w:rPr>
                <w:rFonts w:asciiTheme="majorHAnsi" w:hAnsiTheme="majorHAnsi"/>
                <w:color w:val="000000"/>
              </w:rPr>
              <w:t>RL 2, RL 3, RL 4, RL 5, RL 9, RL 10, RI 2, RI 3, RI 4, RI 5, RI 6, RI 7, RI 10</w:t>
            </w:r>
          </w:p>
          <w:p w14:paraId="053BCD25" w14:textId="77777777" w:rsidR="002B4FE2" w:rsidRPr="00193AC3" w:rsidRDefault="002B4FE2" w:rsidP="002B4FE2">
            <w:pPr>
              <w:spacing w:after="0" w:line="240" w:lineRule="auto"/>
              <w:rPr>
                <w:rFonts w:asciiTheme="majorHAnsi" w:hAnsiTheme="majorHAnsi"/>
              </w:rPr>
            </w:pPr>
            <w:r w:rsidRPr="00193AC3">
              <w:rPr>
                <w:rFonts w:asciiTheme="majorHAnsi" w:hAnsiTheme="majorHAnsi"/>
              </w:rPr>
              <w:t xml:space="preserve">W 1, W 2, W 3a–e, W 4, W 7, W 9a–b </w:t>
            </w:r>
          </w:p>
          <w:p w14:paraId="6239C195" w14:textId="77777777" w:rsidR="002B4FE2" w:rsidRPr="00193AC3" w:rsidRDefault="002B4FE2" w:rsidP="002B4FE2">
            <w:pPr>
              <w:spacing w:after="0" w:line="240" w:lineRule="auto"/>
              <w:rPr>
                <w:rFonts w:asciiTheme="majorHAnsi" w:hAnsiTheme="majorHAnsi"/>
              </w:rPr>
            </w:pPr>
            <w:r w:rsidRPr="00193AC3">
              <w:rPr>
                <w:rFonts w:asciiTheme="majorHAnsi" w:hAnsiTheme="majorHAnsi"/>
              </w:rPr>
              <w:t>SL 1a–d, SL 3, SL 4, SL 6</w:t>
            </w:r>
          </w:p>
          <w:p w14:paraId="0EA5868D" w14:textId="77777777" w:rsidR="00924158" w:rsidRPr="00193AC3" w:rsidRDefault="002B4FE2" w:rsidP="002B4FE2">
            <w:pPr>
              <w:spacing w:after="0" w:line="240" w:lineRule="auto"/>
              <w:rPr>
                <w:rFonts w:asciiTheme="majorHAnsi" w:hAnsiTheme="majorHAnsi"/>
              </w:rPr>
            </w:pPr>
            <w:r w:rsidRPr="00193AC3">
              <w:rPr>
                <w:rFonts w:asciiTheme="majorHAnsi" w:hAnsiTheme="majorHAnsi"/>
              </w:rPr>
              <w:t>L 3a, L 4a, L 4b, L 4d, L 5a, L 5b</w:t>
            </w:r>
          </w:p>
          <w:p w14:paraId="2CE45B23" w14:textId="77777777" w:rsidR="00924158" w:rsidRPr="00193AC3" w:rsidRDefault="00924158" w:rsidP="002B4FE2">
            <w:pPr>
              <w:spacing w:after="0" w:line="240" w:lineRule="auto"/>
              <w:rPr>
                <w:rFonts w:asciiTheme="majorHAnsi" w:hAnsiTheme="majorHAnsi"/>
              </w:rPr>
            </w:pPr>
          </w:p>
          <w:p w14:paraId="5B2C49A8" w14:textId="77777777" w:rsidR="00924158" w:rsidRPr="00193AC3" w:rsidRDefault="00924158" w:rsidP="002B4FE2">
            <w:pPr>
              <w:spacing w:after="0" w:line="240" w:lineRule="auto"/>
              <w:rPr>
                <w:rFonts w:asciiTheme="majorHAnsi" w:hAnsiTheme="majorHAnsi"/>
              </w:rPr>
            </w:pPr>
          </w:p>
          <w:p w14:paraId="4F89126C" w14:textId="77777777" w:rsidR="00924158" w:rsidRPr="00193AC3" w:rsidRDefault="00924158" w:rsidP="00924158">
            <w:pPr>
              <w:spacing w:after="0" w:line="240" w:lineRule="auto"/>
              <w:rPr>
                <w:rFonts w:asciiTheme="majorHAnsi" w:hAnsiTheme="majorHAnsi"/>
              </w:rPr>
            </w:pPr>
            <w:r w:rsidRPr="00193AC3">
              <w:rPr>
                <w:rFonts w:asciiTheme="majorHAnsi" w:hAnsiTheme="majorHAnsi"/>
                <w:b/>
              </w:rPr>
              <w:t>Primary CCSS in Collection 4:</w:t>
            </w:r>
            <w:r w:rsidRPr="00193AC3">
              <w:rPr>
                <w:rFonts w:asciiTheme="majorHAnsi" w:hAnsiTheme="majorHAnsi"/>
              </w:rPr>
              <w:t xml:space="preserve">  </w:t>
            </w:r>
          </w:p>
          <w:p w14:paraId="5894A8BA" w14:textId="77777777" w:rsidR="00924158" w:rsidRPr="00193AC3" w:rsidRDefault="00924158" w:rsidP="00924158">
            <w:pPr>
              <w:spacing w:after="0" w:line="240" w:lineRule="auto"/>
              <w:rPr>
                <w:rFonts w:asciiTheme="majorHAnsi" w:hAnsiTheme="majorHAnsi"/>
                <w:color w:val="000000"/>
              </w:rPr>
            </w:pPr>
            <w:r w:rsidRPr="00193AC3">
              <w:rPr>
                <w:rFonts w:asciiTheme="majorHAnsi" w:hAnsiTheme="majorHAnsi"/>
                <w:color w:val="000000"/>
              </w:rPr>
              <w:t>RL 2, RL 4, RL 5, RL 10, RI 2, RI 3, RI 4, RI 6, RI 7, RI 8, RI 9, RI 10</w:t>
            </w:r>
          </w:p>
          <w:p w14:paraId="5A19CC33" w14:textId="77777777" w:rsidR="00924158" w:rsidRPr="00193AC3" w:rsidRDefault="00924158" w:rsidP="00924158">
            <w:pPr>
              <w:spacing w:after="0" w:line="240" w:lineRule="auto"/>
              <w:rPr>
                <w:rFonts w:asciiTheme="majorHAnsi" w:hAnsiTheme="majorHAnsi"/>
              </w:rPr>
            </w:pPr>
            <w:r w:rsidRPr="00193AC3">
              <w:rPr>
                <w:rFonts w:asciiTheme="majorHAnsi" w:hAnsiTheme="majorHAnsi"/>
              </w:rPr>
              <w:t>W 1a–e, W 2, W 2b, W 4, W 7, W 9a–b</w:t>
            </w:r>
          </w:p>
          <w:p w14:paraId="2ABB9832" w14:textId="77777777" w:rsidR="00924158" w:rsidRPr="00193AC3" w:rsidRDefault="00924158" w:rsidP="00924158">
            <w:pPr>
              <w:spacing w:after="0" w:line="240" w:lineRule="auto"/>
              <w:rPr>
                <w:rFonts w:asciiTheme="majorHAnsi" w:hAnsiTheme="majorHAnsi"/>
              </w:rPr>
            </w:pPr>
            <w:r w:rsidRPr="00193AC3">
              <w:rPr>
                <w:rFonts w:asciiTheme="majorHAnsi" w:hAnsiTheme="majorHAnsi"/>
              </w:rPr>
              <w:t>SL 1, SL 1a, SL 1c, SL 2, SL 3, SL 4</w:t>
            </w:r>
          </w:p>
          <w:p w14:paraId="79CA7D91" w14:textId="77777777" w:rsidR="00924158" w:rsidRPr="00193AC3" w:rsidRDefault="00924158" w:rsidP="00924158">
            <w:pPr>
              <w:spacing w:after="0" w:line="240" w:lineRule="auto"/>
              <w:rPr>
                <w:rFonts w:asciiTheme="majorHAnsi" w:hAnsiTheme="majorHAnsi"/>
              </w:rPr>
            </w:pPr>
            <w:r w:rsidRPr="00193AC3">
              <w:rPr>
                <w:rFonts w:asciiTheme="majorHAnsi" w:hAnsiTheme="majorHAnsi"/>
              </w:rPr>
              <w:t xml:space="preserve">L 2, L 3a, L 4, L 4a–d </w:t>
            </w:r>
          </w:p>
          <w:p w14:paraId="65FC4069" w14:textId="7F27974D" w:rsidR="00C84E70" w:rsidRPr="00193AC3" w:rsidRDefault="00C84E70" w:rsidP="002B4FE2">
            <w:pPr>
              <w:spacing w:after="0" w:line="240" w:lineRule="auto"/>
              <w:rPr>
                <w:rFonts w:asciiTheme="majorHAnsi" w:hAnsiTheme="majorHAnsi"/>
              </w:rPr>
            </w:pPr>
          </w:p>
        </w:tc>
      </w:tr>
    </w:tbl>
    <w:p w14:paraId="25E959D1" w14:textId="77777777" w:rsidR="00CA60B6" w:rsidRPr="00193AC3" w:rsidRDefault="00CA60B6" w:rsidP="00CA60B6">
      <w:pPr>
        <w:spacing w:after="0"/>
      </w:pPr>
    </w:p>
    <w:p w14:paraId="2B9BC65D" w14:textId="77777777" w:rsidR="00924158" w:rsidRPr="00193AC3" w:rsidRDefault="00924158" w:rsidP="00CA60B6">
      <w:pPr>
        <w:spacing w:after="0"/>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240"/>
        <w:gridCol w:w="2611"/>
        <w:gridCol w:w="6940"/>
        <w:gridCol w:w="3066"/>
      </w:tblGrid>
      <w:tr w:rsidR="00CF251B" w:rsidRPr="00193AC3" w14:paraId="1812A815" w14:textId="77777777" w:rsidTr="00CF251B">
        <w:trPr>
          <w:tblHeader/>
        </w:trPr>
        <w:tc>
          <w:tcPr>
            <w:tcW w:w="5000" w:type="pct"/>
            <w:gridSpan w:val="5"/>
            <w:tcBorders>
              <w:bottom w:val="single" w:sz="4" w:space="0" w:color="auto"/>
            </w:tcBorders>
          </w:tcPr>
          <w:p w14:paraId="324D3CDA" w14:textId="76D0CE6D" w:rsidR="00CF251B" w:rsidRPr="00CF251B" w:rsidRDefault="00CF251B" w:rsidP="00CF251B">
            <w:pPr>
              <w:spacing w:after="0" w:line="240" w:lineRule="auto"/>
              <w:contextualSpacing/>
              <w:jc w:val="center"/>
              <w:rPr>
                <w:rFonts w:asciiTheme="majorHAnsi" w:hAnsiTheme="majorHAnsi"/>
                <w:b/>
              </w:rPr>
            </w:pPr>
            <w:r w:rsidRPr="00CF251B">
              <w:rPr>
                <w:rFonts w:asciiTheme="majorHAnsi" w:hAnsiTheme="majorHAnsi"/>
                <w:b/>
                <w:sz w:val="28"/>
              </w:rPr>
              <w:t>COLLECTION 3:  THE INDIVIDUAL AND SOCIETY</w:t>
            </w:r>
          </w:p>
          <w:p w14:paraId="09B8F81A" w14:textId="40D7CFD7" w:rsidR="00CF251B" w:rsidRPr="00193AC3" w:rsidRDefault="00CF251B" w:rsidP="008A34C4">
            <w:pPr>
              <w:spacing w:after="0" w:line="240" w:lineRule="auto"/>
              <w:contextualSpacing/>
              <w:rPr>
                <w:rFonts w:asciiTheme="majorHAnsi" w:hAnsiTheme="majorHAnsi"/>
                <w:b/>
              </w:rPr>
            </w:pPr>
          </w:p>
        </w:tc>
      </w:tr>
      <w:tr w:rsidR="00082733" w:rsidRPr="00193AC3" w14:paraId="0F7C1EF4" w14:textId="77777777" w:rsidTr="00F37C45">
        <w:trPr>
          <w:tblHeader/>
        </w:trPr>
        <w:tc>
          <w:tcPr>
            <w:tcW w:w="531" w:type="pct"/>
            <w:tcBorders>
              <w:bottom w:val="single" w:sz="4" w:space="0" w:color="auto"/>
            </w:tcBorders>
          </w:tcPr>
          <w:p w14:paraId="68F2A95E" w14:textId="52754C80" w:rsidR="00352EB1" w:rsidRPr="00193AC3" w:rsidRDefault="00352EB1" w:rsidP="008A34C4">
            <w:pPr>
              <w:spacing w:after="0" w:line="240" w:lineRule="auto"/>
              <w:contextualSpacing/>
              <w:rPr>
                <w:rFonts w:asciiTheme="majorHAnsi" w:hAnsiTheme="majorHAnsi"/>
                <w:b/>
              </w:rPr>
            </w:pPr>
            <w:r w:rsidRPr="00193AC3">
              <w:rPr>
                <w:rFonts w:asciiTheme="majorHAnsi" w:hAnsiTheme="majorHAnsi"/>
                <w:b/>
              </w:rPr>
              <w:t>Date Range</w:t>
            </w:r>
          </w:p>
        </w:tc>
        <w:tc>
          <w:tcPr>
            <w:tcW w:w="913" w:type="pct"/>
            <w:tcBorders>
              <w:bottom w:val="single" w:sz="4" w:space="0" w:color="auto"/>
            </w:tcBorders>
          </w:tcPr>
          <w:p w14:paraId="462E1A99" w14:textId="76C46F67" w:rsidR="00352EB1" w:rsidRPr="00193AC3" w:rsidRDefault="00352EB1" w:rsidP="008A34C4">
            <w:pPr>
              <w:spacing w:after="0" w:line="240" w:lineRule="auto"/>
              <w:contextualSpacing/>
              <w:rPr>
                <w:rFonts w:asciiTheme="majorHAnsi" w:hAnsiTheme="majorHAnsi"/>
                <w:b/>
              </w:rPr>
            </w:pPr>
            <w:r w:rsidRPr="00193AC3">
              <w:rPr>
                <w:rFonts w:asciiTheme="majorHAnsi" w:hAnsiTheme="majorHAnsi"/>
                <w:b/>
              </w:rPr>
              <w:t xml:space="preserve">Selection / Feature Title </w:t>
            </w:r>
          </w:p>
        </w:tc>
        <w:tc>
          <w:tcPr>
            <w:tcW w:w="736" w:type="pct"/>
            <w:tcBorders>
              <w:bottom w:val="single" w:sz="4" w:space="0" w:color="auto"/>
            </w:tcBorders>
          </w:tcPr>
          <w:p w14:paraId="71BF4B54" w14:textId="4AF99396" w:rsidR="00352EB1" w:rsidRPr="00193AC3" w:rsidRDefault="00352EB1" w:rsidP="008A34C4">
            <w:pPr>
              <w:spacing w:after="0" w:line="240" w:lineRule="auto"/>
              <w:contextualSpacing/>
              <w:rPr>
                <w:rFonts w:asciiTheme="majorHAnsi" w:hAnsiTheme="majorHAnsi"/>
                <w:b/>
              </w:rPr>
            </w:pPr>
            <w:r w:rsidRPr="00193AC3">
              <w:rPr>
                <w:rFonts w:asciiTheme="majorHAnsi" w:hAnsiTheme="majorHAnsi"/>
                <w:b/>
              </w:rPr>
              <w:t xml:space="preserve">Key Learning Objective </w:t>
            </w:r>
          </w:p>
        </w:tc>
        <w:tc>
          <w:tcPr>
            <w:tcW w:w="1956" w:type="pct"/>
            <w:tcBorders>
              <w:bottom w:val="single" w:sz="4" w:space="0" w:color="auto"/>
            </w:tcBorders>
          </w:tcPr>
          <w:p w14:paraId="52B9B6FF" w14:textId="6FCAB1A5" w:rsidR="00352EB1" w:rsidRPr="00193AC3" w:rsidRDefault="00352EB1" w:rsidP="008A34C4">
            <w:pPr>
              <w:spacing w:after="0" w:line="240" w:lineRule="auto"/>
              <w:contextualSpacing/>
              <w:rPr>
                <w:rFonts w:asciiTheme="majorHAnsi" w:hAnsiTheme="majorHAnsi"/>
                <w:b/>
              </w:rPr>
            </w:pPr>
            <w:r w:rsidRPr="00193AC3">
              <w:rPr>
                <w:rFonts w:asciiTheme="majorHAnsi" w:hAnsiTheme="majorHAnsi"/>
                <w:b/>
              </w:rPr>
              <w:t>Suggested Formative Assessment</w:t>
            </w:r>
          </w:p>
        </w:tc>
        <w:tc>
          <w:tcPr>
            <w:tcW w:w="864" w:type="pct"/>
            <w:tcBorders>
              <w:bottom w:val="single" w:sz="4" w:space="0" w:color="auto"/>
            </w:tcBorders>
          </w:tcPr>
          <w:p w14:paraId="6C0B7B0A" w14:textId="73C5D67C" w:rsidR="00352EB1" w:rsidRPr="00193AC3" w:rsidRDefault="00352EB1" w:rsidP="008A34C4">
            <w:pPr>
              <w:spacing w:after="0" w:line="240" w:lineRule="auto"/>
              <w:contextualSpacing/>
              <w:rPr>
                <w:rFonts w:asciiTheme="majorHAnsi" w:hAnsiTheme="majorHAnsi"/>
                <w:b/>
              </w:rPr>
            </w:pPr>
            <w:r w:rsidRPr="00193AC3">
              <w:rPr>
                <w:rFonts w:asciiTheme="majorHAnsi" w:hAnsiTheme="majorHAnsi"/>
                <w:b/>
              </w:rPr>
              <w:t>Vocabulary/Language Conventions</w:t>
            </w:r>
          </w:p>
        </w:tc>
      </w:tr>
      <w:tr w:rsidR="00082733" w:rsidRPr="00193AC3" w14:paraId="78A0EE73" w14:textId="77777777" w:rsidTr="00F37C45">
        <w:tc>
          <w:tcPr>
            <w:tcW w:w="531" w:type="pct"/>
            <w:vMerge w:val="restart"/>
            <w:shd w:val="clear" w:color="auto" w:fill="D9D9D9" w:themeFill="background1" w:themeFillShade="D9"/>
          </w:tcPr>
          <w:p w14:paraId="169A029F" w14:textId="7E36EC6D" w:rsidR="00352EB1" w:rsidRPr="00193AC3" w:rsidRDefault="005E497D" w:rsidP="00082733">
            <w:pPr>
              <w:contextualSpacing/>
              <w:rPr>
                <w:rFonts w:asciiTheme="majorHAnsi" w:hAnsiTheme="majorHAnsi"/>
              </w:rPr>
            </w:pPr>
            <w:r w:rsidRPr="00193AC3">
              <w:rPr>
                <w:rFonts w:asciiTheme="majorHAnsi" w:hAnsiTheme="majorHAnsi"/>
              </w:rPr>
              <w:t xml:space="preserve">January 6 - </w:t>
            </w:r>
            <w:r w:rsidR="00082733" w:rsidRPr="00193AC3">
              <w:rPr>
                <w:rFonts w:asciiTheme="majorHAnsi" w:hAnsiTheme="majorHAnsi"/>
              </w:rPr>
              <w:t xml:space="preserve"> </w:t>
            </w:r>
            <w:r w:rsidR="00AE5E88" w:rsidRPr="00193AC3">
              <w:rPr>
                <w:rFonts w:asciiTheme="majorHAnsi" w:hAnsiTheme="majorHAnsi"/>
              </w:rPr>
              <w:t>1</w:t>
            </w:r>
            <w:r w:rsidR="004D7F5A" w:rsidRPr="00193AC3">
              <w:rPr>
                <w:rFonts w:asciiTheme="majorHAnsi" w:hAnsiTheme="majorHAnsi"/>
              </w:rPr>
              <w:t>3</w:t>
            </w:r>
          </w:p>
        </w:tc>
        <w:tc>
          <w:tcPr>
            <w:tcW w:w="913" w:type="pct"/>
            <w:shd w:val="clear" w:color="auto" w:fill="D9D9D9" w:themeFill="background1" w:themeFillShade="D9"/>
          </w:tcPr>
          <w:p w14:paraId="70C6F16E" w14:textId="40586B2B" w:rsidR="00352EB1" w:rsidRPr="00193AC3" w:rsidRDefault="00352EB1" w:rsidP="00625796">
            <w:pPr>
              <w:spacing w:line="240" w:lineRule="auto"/>
              <w:contextualSpacing/>
              <w:rPr>
                <w:rFonts w:asciiTheme="majorHAnsi" w:hAnsiTheme="majorHAnsi"/>
                <w:b/>
                <w:i/>
                <w:smallCaps/>
              </w:rPr>
            </w:pPr>
            <w:r w:rsidRPr="00193AC3">
              <w:rPr>
                <w:rFonts w:asciiTheme="majorHAnsi" w:hAnsiTheme="majorHAnsi"/>
                <w:b/>
                <w:i/>
                <w:smallCaps/>
              </w:rPr>
              <w:t>ANCHOR TEXT</w:t>
            </w:r>
          </w:p>
          <w:p w14:paraId="4D12A86B" w14:textId="77777777" w:rsidR="00924158" w:rsidRPr="00193AC3" w:rsidRDefault="00924158" w:rsidP="00625796">
            <w:pPr>
              <w:spacing w:line="240" w:lineRule="auto"/>
              <w:contextualSpacing/>
              <w:rPr>
                <w:rFonts w:asciiTheme="majorHAnsi" w:hAnsiTheme="majorHAnsi"/>
                <w:smallCaps/>
              </w:rPr>
            </w:pPr>
          </w:p>
          <w:p w14:paraId="16EE9C79" w14:textId="77777777" w:rsidR="002B4FE2" w:rsidRPr="00193AC3" w:rsidRDefault="002B4FE2" w:rsidP="002B4FE2">
            <w:pPr>
              <w:spacing w:after="0" w:line="240" w:lineRule="auto"/>
              <w:rPr>
                <w:rFonts w:asciiTheme="majorHAnsi" w:hAnsiTheme="majorHAnsi"/>
                <w:color w:val="000000"/>
              </w:rPr>
            </w:pPr>
            <w:r w:rsidRPr="00193AC3">
              <w:rPr>
                <w:rFonts w:asciiTheme="majorHAnsi" w:hAnsiTheme="majorHAnsi"/>
                <w:color w:val="000000"/>
              </w:rPr>
              <w:t>poem</w:t>
            </w:r>
          </w:p>
          <w:p w14:paraId="5AF58FD1" w14:textId="77777777" w:rsidR="002B4FE2" w:rsidRPr="00193AC3" w:rsidRDefault="002B4FE2" w:rsidP="002B4FE2">
            <w:pPr>
              <w:spacing w:after="0" w:line="240" w:lineRule="auto"/>
              <w:rPr>
                <w:rFonts w:asciiTheme="majorHAnsi" w:hAnsiTheme="majorHAnsi"/>
                <w:color w:val="000000"/>
              </w:rPr>
            </w:pPr>
            <w:r w:rsidRPr="00193AC3">
              <w:rPr>
                <w:rFonts w:asciiTheme="majorHAnsi" w:hAnsiTheme="majorHAnsi"/>
                <w:i/>
                <w:color w:val="000000"/>
              </w:rPr>
              <w:t>from</w:t>
            </w:r>
            <w:r w:rsidRPr="00193AC3">
              <w:rPr>
                <w:rFonts w:asciiTheme="majorHAnsi" w:hAnsiTheme="majorHAnsi"/>
                <w:color w:val="000000"/>
              </w:rPr>
              <w:t xml:space="preserve"> Song of Myself</w:t>
            </w:r>
          </w:p>
          <w:p w14:paraId="199B382B" w14:textId="77777777" w:rsidR="002B4FE2" w:rsidRDefault="002B4FE2" w:rsidP="002B4FE2">
            <w:pPr>
              <w:spacing w:after="0" w:line="240" w:lineRule="auto"/>
              <w:rPr>
                <w:rFonts w:asciiTheme="majorHAnsi" w:hAnsiTheme="majorHAnsi"/>
                <w:color w:val="000000"/>
              </w:rPr>
            </w:pPr>
            <w:r w:rsidRPr="00193AC3">
              <w:rPr>
                <w:rFonts w:asciiTheme="majorHAnsi" w:hAnsiTheme="majorHAnsi"/>
                <w:color w:val="000000"/>
              </w:rPr>
              <w:t>by Walt Whitman</w:t>
            </w:r>
          </w:p>
          <w:p w14:paraId="27BC34E8" w14:textId="6BC695B3" w:rsidR="00924158" w:rsidRPr="00CF251B" w:rsidRDefault="00CF251B" w:rsidP="00CF251B">
            <w:pPr>
              <w:spacing w:after="0" w:line="240" w:lineRule="auto"/>
              <w:rPr>
                <w:rFonts w:asciiTheme="majorHAnsi" w:hAnsiTheme="majorHAnsi"/>
                <w:color w:val="000000"/>
              </w:rPr>
            </w:pPr>
            <w:r>
              <w:rPr>
                <w:rFonts w:asciiTheme="majorHAnsi" w:hAnsiTheme="majorHAnsi"/>
                <w:color w:val="000000"/>
              </w:rPr>
              <w:t>page 177</w:t>
            </w:r>
          </w:p>
        </w:tc>
        <w:tc>
          <w:tcPr>
            <w:tcW w:w="736" w:type="pct"/>
            <w:vMerge w:val="restart"/>
            <w:shd w:val="clear" w:color="auto" w:fill="D9D9D9" w:themeFill="background1" w:themeFillShade="D9"/>
          </w:tcPr>
          <w:p w14:paraId="069ED3EC" w14:textId="6C3DA1AE" w:rsidR="00AE5E88" w:rsidRPr="00193AC3" w:rsidRDefault="002B4FE2" w:rsidP="00625796">
            <w:pPr>
              <w:spacing w:before="2" w:after="2" w:line="240" w:lineRule="auto"/>
              <w:contextualSpacing/>
              <w:rPr>
                <w:rFonts w:asciiTheme="majorHAnsi" w:hAnsiTheme="majorHAnsi"/>
              </w:rPr>
            </w:pPr>
            <w:r w:rsidRPr="00193AC3">
              <w:rPr>
                <w:rFonts w:asciiTheme="majorHAnsi" w:hAnsiTheme="majorHAnsi"/>
              </w:rPr>
              <w:t>Determine themes in poetry.</w:t>
            </w:r>
          </w:p>
          <w:p w14:paraId="73309BFD" w14:textId="77777777" w:rsidR="002B4FE2" w:rsidRPr="00193AC3" w:rsidRDefault="002B4FE2" w:rsidP="00625796">
            <w:pPr>
              <w:spacing w:before="2" w:after="2" w:line="240" w:lineRule="auto"/>
              <w:contextualSpacing/>
              <w:rPr>
                <w:rFonts w:asciiTheme="majorHAnsi" w:hAnsiTheme="majorHAnsi"/>
              </w:rPr>
            </w:pPr>
          </w:p>
          <w:p w14:paraId="2C18D03B" w14:textId="23E199F8" w:rsidR="002B4FE2" w:rsidRPr="00193AC3" w:rsidRDefault="002B4FE2" w:rsidP="00625796">
            <w:pPr>
              <w:spacing w:before="2" w:after="2" w:line="240" w:lineRule="auto"/>
              <w:contextualSpacing/>
              <w:rPr>
                <w:rFonts w:asciiTheme="majorHAnsi" w:hAnsiTheme="majorHAnsi"/>
              </w:rPr>
            </w:pPr>
            <w:r w:rsidRPr="00193AC3">
              <w:rPr>
                <w:rFonts w:asciiTheme="majorHAnsi" w:hAnsiTheme="majorHAnsi"/>
              </w:rPr>
              <w:t>Analyze structure of poetry.</w:t>
            </w:r>
          </w:p>
          <w:p w14:paraId="7A467FF2" w14:textId="062C0E51" w:rsidR="00352EB1" w:rsidRPr="00193AC3" w:rsidRDefault="00352EB1" w:rsidP="00625796">
            <w:pPr>
              <w:spacing w:before="2" w:after="2" w:line="240" w:lineRule="auto"/>
              <w:contextualSpacing/>
              <w:rPr>
                <w:rFonts w:asciiTheme="majorHAnsi" w:hAnsiTheme="majorHAnsi"/>
              </w:rPr>
            </w:pPr>
          </w:p>
        </w:tc>
        <w:tc>
          <w:tcPr>
            <w:tcW w:w="1956" w:type="pct"/>
            <w:vMerge w:val="restart"/>
            <w:shd w:val="clear" w:color="auto" w:fill="D9D9D9" w:themeFill="background1" w:themeFillShade="D9"/>
          </w:tcPr>
          <w:p w14:paraId="522E6DE7" w14:textId="65DB3E61" w:rsidR="00352EB1" w:rsidRPr="00193AC3" w:rsidRDefault="007D48DF" w:rsidP="00625796">
            <w:pPr>
              <w:spacing w:after="0" w:line="240" w:lineRule="auto"/>
              <w:contextualSpacing/>
              <w:rPr>
                <w:rFonts w:asciiTheme="majorHAnsi" w:hAnsiTheme="majorHAnsi"/>
              </w:rPr>
            </w:pPr>
            <w:r w:rsidRPr="00193AC3">
              <w:rPr>
                <w:rFonts w:asciiTheme="majorHAnsi" w:hAnsiTheme="majorHAnsi"/>
              </w:rPr>
              <w:t xml:space="preserve">Page </w:t>
            </w:r>
            <w:r w:rsidR="002B4FE2" w:rsidRPr="00193AC3">
              <w:rPr>
                <w:rFonts w:asciiTheme="majorHAnsi" w:hAnsiTheme="majorHAnsi"/>
              </w:rPr>
              <w:t>185</w:t>
            </w:r>
          </w:p>
          <w:p w14:paraId="29E454F3" w14:textId="28B204D4" w:rsidR="002B4FE2" w:rsidRPr="00193AC3" w:rsidRDefault="002B4FE2" w:rsidP="00625796">
            <w:pPr>
              <w:spacing w:line="240" w:lineRule="auto"/>
              <w:rPr>
                <w:rFonts w:asciiTheme="majorHAnsi" w:hAnsiTheme="majorHAnsi"/>
              </w:rPr>
            </w:pPr>
            <w:r w:rsidRPr="00193AC3">
              <w:rPr>
                <w:rFonts w:asciiTheme="majorHAnsi" w:hAnsiTheme="majorHAnsi"/>
              </w:rPr>
              <w:t>6.  Think of Whitman’s topics and the ideas he expresses in his poetry.  Why is free verse the best vehicle for his poetry?  Explain</w:t>
            </w:r>
            <w:r w:rsidR="00FC43A4">
              <w:rPr>
                <w:rFonts w:asciiTheme="majorHAnsi" w:hAnsiTheme="majorHAnsi"/>
              </w:rPr>
              <w:t>.</w:t>
            </w:r>
          </w:p>
          <w:p w14:paraId="6F8BBEA0" w14:textId="77777777" w:rsidR="00352EB1" w:rsidRPr="00193AC3" w:rsidRDefault="007D48DF" w:rsidP="00625796">
            <w:pPr>
              <w:widowControl w:val="0"/>
              <w:autoSpaceDE w:val="0"/>
              <w:autoSpaceDN w:val="0"/>
              <w:adjustRightInd w:val="0"/>
              <w:spacing w:after="0" w:line="240" w:lineRule="auto"/>
              <w:contextualSpacing/>
              <w:rPr>
                <w:rFonts w:asciiTheme="majorHAnsi" w:hAnsiTheme="majorHAnsi"/>
              </w:rPr>
            </w:pPr>
            <w:r w:rsidRPr="00193AC3">
              <w:rPr>
                <w:rFonts w:asciiTheme="majorHAnsi" w:hAnsiTheme="majorHAnsi"/>
              </w:rPr>
              <w:t>Selection Test</w:t>
            </w:r>
          </w:p>
          <w:p w14:paraId="5F1CFC0E" w14:textId="77777777" w:rsidR="002B4FE2" w:rsidRPr="00193AC3" w:rsidRDefault="002B4FE2" w:rsidP="00625796">
            <w:pPr>
              <w:widowControl w:val="0"/>
              <w:autoSpaceDE w:val="0"/>
              <w:autoSpaceDN w:val="0"/>
              <w:adjustRightInd w:val="0"/>
              <w:spacing w:after="0" w:line="240" w:lineRule="auto"/>
              <w:contextualSpacing/>
              <w:rPr>
                <w:rFonts w:asciiTheme="majorHAnsi" w:hAnsiTheme="majorHAnsi"/>
              </w:rPr>
            </w:pPr>
          </w:p>
          <w:p w14:paraId="3AFF8E70" w14:textId="64AA609E" w:rsidR="002B4FE2" w:rsidRPr="00193AC3" w:rsidRDefault="002B4FE2" w:rsidP="00625796">
            <w:pPr>
              <w:widowControl w:val="0"/>
              <w:autoSpaceDE w:val="0"/>
              <w:autoSpaceDN w:val="0"/>
              <w:adjustRightInd w:val="0"/>
              <w:spacing w:after="0" w:line="240" w:lineRule="auto"/>
              <w:contextualSpacing/>
              <w:rPr>
                <w:rFonts w:asciiTheme="majorHAnsi" w:hAnsiTheme="majorHAnsi"/>
              </w:rPr>
            </w:pPr>
            <w:r w:rsidRPr="00193AC3">
              <w:rPr>
                <w:rFonts w:asciiTheme="majorHAnsi" w:hAnsiTheme="majorHAnsi"/>
              </w:rPr>
              <w:t xml:space="preserve">Close Reader </w:t>
            </w:r>
          </w:p>
          <w:p w14:paraId="1E716F6E" w14:textId="2342496C" w:rsidR="002B4FE2" w:rsidRPr="00193AC3" w:rsidRDefault="002B4FE2" w:rsidP="00625796">
            <w:pPr>
              <w:widowControl w:val="0"/>
              <w:autoSpaceDE w:val="0"/>
              <w:autoSpaceDN w:val="0"/>
              <w:adjustRightInd w:val="0"/>
              <w:spacing w:after="0" w:line="240" w:lineRule="auto"/>
              <w:contextualSpacing/>
              <w:rPr>
                <w:rFonts w:asciiTheme="majorHAnsi" w:hAnsiTheme="majorHAnsi"/>
              </w:rPr>
            </w:pPr>
            <w:r w:rsidRPr="00193AC3">
              <w:rPr>
                <w:rFonts w:asciiTheme="majorHAnsi" w:hAnsiTheme="majorHAnsi"/>
              </w:rPr>
              <w:t>Page 39 student/ page 186d What is the theme of the poem</w:t>
            </w:r>
            <w:r w:rsidR="00FC43A4">
              <w:rPr>
                <w:rFonts w:asciiTheme="majorHAnsi" w:hAnsiTheme="majorHAnsi"/>
              </w:rPr>
              <w:t>? W</w:t>
            </w:r>
            <w:r w:rsidRPr="00193AC3">
              <w:rPr>
                <w:rFonts w:asciiTheme="majorHAnsi" w:hAnsiTheme="majorHAnsi"/>
              </w:rPr>
              <w:t>hat is the author revealing about America?</w:t>
            </w:r>
          </w:p>
          <w:p w14:paraId="7DA754AE" w14:textId="3D6E0F06" w:rsidR="002B4FE2" w:rsidRPr="00193AC3" w:rsidRDefault="002B4FE2" w:rsidP="00625796">
            <w:pPr>
              <w:widowControl w:val="0"/>
              <w:autoSpaceDE w:val="0"/>
              <w:autoSpaceDN w:val="0"/>
              <w:adjustRightInd w:val="0"/>
              <w:spacing w:after="0" w:line="240" w:lineRule="auto"/>
              <w:contextualSpacing/>
              <w:rPr>
                <w:rFonts w:asciiTheme="majorHAnsi" w:hAnsiTheme="majorHAnsi"/>
              </w:rPr>
            </w:pPr>
            <w:r w:rsidRPr="00193AC3">
              <w:rPr>
                <w:rFonts w:asciiTheme="majorHAnsi" w:hAnsiTheme="majorHAnsi"/>
              </w:rPr>
              <w:t>Page 40 student/page 186e What is the theme of the poem?  What details communicate the theme?</w:t>
            </w:r>
          </w:p>
        </w:tc>
        <w:tc>
          <w:tcPr>
            <w:tcW w:w="864" w:type="pct"/>
            <w:vMerge w:val="restart"/>
            <w:shd w:val="clear" w:color="auto" w:fill="D9D9D9" w:themeFill="background1" w:themeFillShade="D9"/>
          </w:tcPr>
          <w:p w14:paraId="66405582" w14:textId="77777777" w:rsidR="00352EB1" w:rsidRPr="00193AC3" w:rsidRDefault="00352EB1" w:rsidP="00625796">
            <w:pPr>
              <w:spacing w:after="0" w:line="240" w:lineRule="auto"/>
              <w:contextualSpacing/>
              <w:rPr>
                <w:rFonts w:asciiTheme="majorHAnsi" w:hAnsiTheme="majorHAnsi"/>
              </w:rPr>
            </w:pPr>
          </w:p>
          <w:p w14:paraId="017CAAFC" w14:textId="77777777" w:rsidR="00352EB1" w:rsidRDefault="00FC43A4" w:rsidP="00625796">
            <w:pPr>
              <w:spacing w:after="0" w:line="240" w:lineRule="auto"/>
              <w:contextualSpacing/>
              <w:rPr>
                <w:rFonts w:asciiTheme="majorHAnsi" w:hAnsiTheme="majorHAnsi"/>
              </w:rPr>
            </w:pPr>
            <w:r>
              <w:rPr>
                <w:rFonts w:asciiTheme="majorHAnsi" w:hAnsiTheme="majorHAnsi"/>
              </w:rPr>
              <w:t>Parallel Structure</w:t>
            </w:r>
          </w:p>
          <w:p w14:paraId="4D1D505D" w14:textId="35B6679F" w:rsidR="00FC43A4" w:rsidRPr="00193AC3" w:rsidRDefault="00FC43A4" w:rsidP="00625796">
            <w:pPr>
              <w:spacing w:after="0" w:line="240" w:lineRule="auto"/>
              <w:contextualSpacing/>
              <w:rPr>
                <w:rFonts w:asciiTheme="majorHAnsi" w:hAnsiTheme="majorHAnsi"/>
              </w:rPr>
            </w:pPr>
            <w:r>
              <w:rPr>
                <w:rFonts w:asciiTheme="majorHAnsi" w:hAnsiTheme="majorHAnsi"/>
              </w:rPr>
              <w:t>L3</w:t>
            </w:r>
          </w:p>
        </w:tc>
      </w:tr>
      <w:tr w:rsidR="00082733" w:rsidRPr="00193AC3" w14:paraId="7D79DA88" w14:textId="77777777" w:rsidTr="00F37C45">
        <w:tc>
          <w:tcPr>
            <w:tcW w:w="531" w:type="pct"/>
            <w:vMerge/>
            <w:tcBorders>
              <w:bottom w:val="single" w:sz="4" w:space="0" w:color="auto"/>
            </w:tcBorders>
            <w:shd w:val="clear" w:color="auto" w:fill="D9D9D9" w:themeFill="background1" w:themeFillShade="D9"/>
          </w:tcPr>
          <w:p w14:paraId="3C9FE949" w14:textId="26B83D72" w:rsidR="00352EB1" w:rsidRPr="00193AC3" w:rsidRDefault="00352EB1" w:rsidP="0030752C">
            <w:pPr>
              <w:contextualSpacing/>
              <w:jc w:val="center"/>
              <w:rPr>
                <w:rFonts w:asciiTheme="majorHAnsi" w:hAnsiTheme="majorHAnsi"/>
                <w:i/>
                <w:smallCaps/>
              </w:rPr>
            </w:pPr>
          </w:p>
        </w:tc>
        <w:tc>
          <w:tcPr>
            <w:tcW w:w="913" w:type="pct"/>
            <w:tcBorders>
              <w:bottom w:val="single" w:sz="4" w:space="0" w:color="auto"/>
            </w:tcBorders>
            <w:shd w:val="clear" w:color="auto" w:fill="D9D9D9" w:themeFill="background1" w:themeFillShade="D9"/>
          </w:tcPr>
          <w:p w14:paraId="0D4B2259" w14:textId="77777777" w:rsidR="00352EB1" w:rsidRPr="00193AC3" w:rsidRDefault="00352EB1" w:rsidP="00625796">
            <w:pPr>
              <w:spacing w:line="240" w:lineRule="auto"/>
              <w:contextualSpacing/>
              <w:rPr>
                <w:rFonts w:asciiTheme="majorHAnsi" w:hAnsiTheme="majorHAnsi"/>
                <w:b/>
                <w:smallCaps/>
              </w:rPr>
            </w:pPr>
            <w:r w:rsidRPr="00193AC3">
              <w:rPr>
                <w:rFonts w:asciiTheme="majorHAnsi" w:hAnsiTheme="majorHAnsi"/>
                <w:b/>
                <w:smallCaps/>
              </w:rPr>
              <w:t>CLOSE READER</w:t>
            </w:r>
          </w:p>
          <w:p w14:paraId="16716888" w14:textId="77777777" w:rsidR="00352EB1" w:rsidRPr="00193AC3" w:rsidRDefault="00352EB1" w:rsidP="00625796">
            <w:pPr>
              <w:spacing w:line="240" w:lineRule="auto"/>
              <w:contextualSpacing/>
              <w:rPr>
                <w:rFonts w:asciiTheme="majorHAnsi" w:hAnsiTheme="majorHAnsi"/>
                <w:smallCaps/>
              </w:rPr>
            </w:pPr>
          </w:p>
          <w:p w14:paraId="17C3E5BA" w14:textId="701B808A" w:rsidR="00352EB1" w:rsidRPr="00193AC3" w:rsidRDefault="002B4FE2" w:rsidP="00625796">
            <w:pPr>
              <w:spacing w:line="240" w:lineRule="auto"/>
              <w:contextualSpacing/>
              <w:rPr>
                <w:rFonts w:asciiTheme="majorHAnsi" w:hAnsiTheme="majorHAnsi"/>
                <w:smallCaps/>
              </w:rPr>
            </w:pPr>
            <w:r w:rsidRPr="00193AC3">
              <w:rPr>
                <w:rFonts w:asciiTheme="majorHAnsi" w:hAnsiTheme="majorHAnsi"/>
                <w:smallCaps/>
              </w:rPr>
              <w:t>POEMS</w:t>
            </w:r>
          </w:p>
          <w:p w14:paraId="3722C3B4" w14:textId="606A81CD" w:rsidR="00352EB1" w:rsidRPr="00193AC3" w:rsidRDefault="00A45D9B" w:rsidP="00625796">
            <w:pPr>
              <w:spacing w:line="240" w:lineRule="auto"/>
              <w:contextualSpacing/>
              <w:rPr>
                <w:rFonts w:asciiTheme="majorHAnsi" w:hAnsiTheme="majorHAnsi"/>
              </w:rPr>
            </w:pPr>
            <w:r w:rsidRPr="00193AC3">
              <w:rPr>
                <w:rFonts w:asciiTheme="majorHAnsi" w:hAnsiTheme="majorHAnsi"/>
              </w:rPr>
              <w:t>“</w:t>
            </w:r>
            <w:r w:rsidR="002B4FE2" w:rsidRPr="00193AC3">
              <w:rPr>
                <w:rFonts w:asciiTheme="majorHAnsi" w:hAnsiTheme="majorHAnsi"/>
              </w:rPr>
              <w:t>I Hear America Singing</w:t>
            </w:r>
            <w:r w:rsidRPr="00193AC3">
              <w:rPr>
                <w:rFonts w:asciiTheme="majorHAnsi" w:hAnsiTheme="majorHAnsi"/>
              </w:rPr>
              <w:t>”</w:t>
            </w:r>
          </w:p>
          <w:p w14:paraId="6B095764" w14:textId="6028D888" w:rsidR="002B4FE2" w:rsidRPr="00193AC3" w:rsidRDefault="002B4FE2" w:rsidP="00625796">
            <w:pPr>
              <w:spacing w:line="240" w:lineRule="auto"/>
              <w:contextualSpacing/>
              <w:rPr>
                <w:rFonts w:asciiTheme="majorHAnsi" w:hAnsiTheme="majorHAnsi"/>
              </w:rPr>
            </w:pPr>
            <w:r w:rsidRPr="00193AC3">
              <w:rPr>
                <w:rFonts w:asciiTheme="majorHAnsi" w:hAnsiTheme="majorHAnsi"/>
              </w:rPr>
              <w:t>“A Noiseless Patient Spider”</w:t>
            </w:r>
          </w:p>
          <w:p w14:paraId="5DBB61B8" w14:textId="77777777" w:rsidR="00352EB1" w:rsidRPr="00193AC3" w:rsidRDefault="00352EB1" w:rsidP="002B4FE2">
            <w:pPr>
              <w:spacing w:line="240" w:lineRule="auto"/>
              <w:contextualSpacing/>
              <w:rPr>
                <w:rFonts w:asciiTheme="majorHAnsi" w:hAnsiTheme="majorHAnsi"/>
              </w:rPr>
            </w:pPr>
            <w:r w:rsidRPr="00193AC3">
              <w:rPr>
                <w:rFonts w:asciiTheme="majorHAnsi" w:hAnsiTheme="majorHAnsi"/>
              </w:rPr>
              <w:t xml:space="preserve">by </w:t>
            </w:r>
            <w:r w:rsidR="002B4FE2" w:rsidRPr="00193AC3">
              <w:rPr>
                <w:rFonts w:asciiTheme="majorHAnsi" w:hAnsiTheme="majorHAnsi"/>
              </w:rPr>
              <w:t>Walt Whitman</w:t>
            </w:r>
          </w:p>
          <w:p w14:paraId="12422B6D" w14:textId="7EC0E3E1" w:rsidR="00924158" w:rsidRPr="00193AC3" w:rsidRDefault="00CF251B" w:rsidP="002B4FE2">
            <w:pPr>
              <w:spacing w:line="240" w:lineRule="auto"/>
              <w:contextualSpacing/>
              <w:rPr>
                <w:rFonts w:asciiTheme="majorHAnsi" w:hAnsiTheme="majorHAnsi"/>
              </w:rPr>
            </w:pPr>
            <w:r>
              <w:rPr>
                <w:rFonts w:asciiTheme="majorHAnsi" w:hAnsiTheme="majorHAnsi"/>
              </w:rPr>
              <w:t>p</w:t>
            </w:r>
            <w:r w:rsidR="00570670">
              <w:rPr>
                <w:rFonts w:asciiTheme="majorHAnsi" w:hAnsiTheme="majorHAnsi"/>
              </w:rPr>
              <w:t>age 286</w:t>
            </w:r>
            <w:r>
              <w:rPr>
                <w:rFonts w:asciiTheme="majorHAnsi" w:hAnsiTheme="majorHAnsi"/>
              </w:rPr>
              <w:t>b</w:t>
            </w:r>
          </w:p>
          <w:p w14:paraId="5DC56BFC" w14:textId="78A0C242" w:rsidR="00924158" w:rsidRPr="00193AC3" w:rsidRDefault="00924158" w:rsidP="002B4FE2">
            <w:pPr>
              <w:spacing w:line="240" w:lineRule="auto"/>
              <w:contextualSpacing/>
              <w:rPr>
                <w:rFonts w:asciiTheme="majorHAnsi" w:hAnsiTheme="majorHAnsi"/>
              </w:rPr>
            </w:pPr>
          </w:p>
        </w:tc>
        <w:tc>
          <w:tcPr>
            <w:tcW w:w="736" w:type="pct"/>
            <w:vMerge/>
          </w:tcPr>
          <w:p w14:paraId="79CC93E9" w14:textId="77777777" w:rsidR="00352EB1" w:rsidRPr="00193AC3" w:rsidRDefault="00352EB1" w:rsidP="00625796">
            <w:pPr>
              <w:spacing w:before="2" w:after="2" w:line="240" w:lineRule="auto"/>
              <w:contextualSpacing/>
              <w:rPr>
                <w:rFonts w:asciiTheme="majorHAnsi" w:hAnsiTheme="majorHAnsi"/>
              </w:rPr>
            </w:pPr>
          </w:p>
        </w:tc>
        <w:tc>
          <w:tcPr>
            <w:tcW w:w="1956" w:type="pct"/>
            <w:vMerge/>
          </w:tcPr>
          <w:p w14:paraId="38534B07" w14:textId="77777777" w:rsidR="00352EB1" w:rsidRPr="00193AC3" w:rsidRDefault="00352EB1" w:rsidP="00625796">
            <w:pPr>
              <w:spacing w:after="0" w:line="240" w:lineRule="auto"/>
              <w:contextualSpacing/>
              <w:rPr>
                <w:rFonts w:asciiTheme="majorHAnsi" w:hAnsiTheme="majorHAnsi"/>
              </w:rPr>
            </w:pPr>
          </w:p>
        </w:tc>
        <w:tc>
          <w:tcPr>
            <w:tcW w:w="864" w:type="pct"/>
            <w:vMerge/>
          </w:tcPr>
          <w:p w14:paraId="2D8C6134" w14:textId="77777777" w:rsidR="00352EB1" w:rsidRPr="00193AC3" w:rsidRDefault="00352EB1" w:rsidP="00625796">
            <w:pPr>
              <w:spacing w:after="0" w:line="240" w:lineRule="auto"/>
              <w:contextualSpacing/>
              <w:rPr>
                <w:rFonts w:asciiTheme="majorHAnsi" w:hAnsiTheme="majorHAnsi"/>
              </w:rPr>
            </w:pPr>
          </w:p>
        </w:tc>
      </w:tr>
      <w:tr w:rsidR="00193AC3" w:rsidRPr="00193AC3" w14:paraId="557AA928" w14:textId="77777777" w:rsidTr="00F37C45">
        <w:tc>
          <w:tcPr>
            <w:tcW w:w="531" w:type="pct"/>
            <w:shd w:val="clear" w:color="auto" w:fill="auto"/>
          </w:tcPr>
          <w:p w14:paraId="2E09919D" w14:textId="360B52C6" w:rsidR="00193AC3" w:rsidRPr="00193AC3" w:rsidRDefault="00193AC3" w:rsidP="00193AC3">
            <w:pPr>
              <w:contextualSpacing/>
              <w:rPr>
                <w:rFonts w:asciiTheme="majorHAnsi" w:hAnsiTheme="majorHAnsi"/>
              </w:rPr>
            </w:pPr>
            <w:r w:rsidRPr="00193AC3">
              <w:rPr>
                <w:rFonts w:asciiTheme="majorHAnsi" w:hAnsiTheme="majorHAnsi"/>
                <w:b/>
              </w:rPr>
              <w:lastRenderedPageBreak/>
              <w:t>Date Range</w:t>
            </w:r>
          </w:p>
        </w:tc>
        <w:tc>
          <w:tcPr>
            <w:tcW w:w="913" w:type="pct"/>
            <w:shd w:val="clear" w:color="auto" w:fill="auto"/>
          </w:tcPr>
          <w:p w14:paraId="4023FA18" w14:textId="5586F85E" w:rsidR="00193AC3" w:rsidRPr="00193AC3" w:rsidRDefault="00193AC3" w:rsidP="00193AC3">
            <w:pPr>
              <w:contextualSpacing/>
              <w:rPr>
                <w:rFonts w:asciiTheme="majorHAnsi" w:hAnsiTheme="majorHAnsi"/>
                <w:smallCaps/>
              </w:rPr>
            </w:pPr>
            <w:r w:rsidRPr="00193AC3">
              <w:rPr>
                <w:rFonts w:asciiTheme="majorHAnsi" w:hAnsiTheme="majorHAnsi"/>
                <w:b/>
              </w:rPr>
              <w:t xml:space="preserve">Selection / Feature Title </w:t>
            </w:r>
          </w:p>
        </w:tc>
        <w:tc>
          <w:tcPr>
            <w:tcW w:w="736" w:type="pct"/>
          </w:tcPr>
          <w:p w14:paraId="3F3E3E30" w14:textId="35F30E5B" w:rsidR="00193AC3" w:rsidRPr="00193AC3" w:rsidRDefault="00193AC3" w:rsidP="00193AC3">
            <w:pPr>
              <w:spacing w:before="2" w:after="2"/>
              <w:contextualSpacing/>
              <w:rPr>
                <w:rFonts w:asciiTheme="majorHAnsi" w:hAnsiTheme="majorHAnsi"/>
              </w:rPr>
            </w:pPr>
            <w:r w:rsidRPr="00193AC3">
              <w:rPr>
                <w:rFonts w:asciiTheme="majorHAnsi" w:hAnsiTheme="majorHAnsi"/>
                <w:b/>
              </w:rPr>
              <w:t xml:space="preserve">Key Learning Objective </w:t>
            </w:r>
          </w:p>
        </w:tc>
        <w:tc>
          <w:tcPr>
            <w:tcW w:w="1956" w:type="pct"/>
          </w:tcPr>
          <w:p w14:paraId="51E49E9D" w14:textId="487A9B97" w:rsidR="00193AC3" w:rsidRPr="00193AC3" w:rsidRDefault="00193AC3" w:rsidP="00193AC3">
            <w:pPr>
              <w:spacing w:after="0" w:line="240" w:lineRule="auto"/>
              <w:contextualSpacing/>
              <w:rPr>
                <w:rFonts w:asciiTheme="majorHAnsi" w:hAnsiTheme="majorHAnsi"/>
              </w:rPr>
            </w:pPr>
            <w:r w:rsidRPr="00193AC3">
              <w:rPr>
                <w:rFonts w:asciiTheme="majorHAnsi" w:hAnsiTheme="majorHAnsi"/>
                <w:b/>
              </w:rPr>
              <w:t xml:space="preserve">Suggested Formative Assessment </w:t>
            </w:r>
          </w:p>
        </w:tc>
        <w:tc>
          <w:tcPr>
            <w:tcW w:w="864" w:type="pct"/>
          </w:tcPr>
          <w:p w14:paraId="4AA5CB72" w14:textId="07612D16" w:rsidR="00193AC3" w:rsidRPr="00193AC3" w:rsidRDefault="00193AC3" w:rsidP="00193AC3">
            <w:pPr>
              <w:spacing w:after="0" w:line="240" w:lineRule="auto"/>
              <w:rPr>
                <w:rFonts w:asciiTheme="majorHAnsi" w:hAnsiTheme="majorHAnsi"/>
                <w:color w:val="000000"/>
              </w:rPr>
            </w:pPr>
            <w:r w:rsidRPr="00193AC3">
              <w:rPr>
                <w:rFonts w:asciiTheme="majorHAnsi" w:hAnsiTheme="majorHAnsi"/>
                <w:b/>
              </w:rPr>
              <w:t xml:space="preserve">Vocabulary/Language Conventions </w:t>
            </w:r>
          </w:p>
        </w:tc>
      </w:tr>
      <w:tr w:rsidR="001660BC" w:rsidRPr="00193AC3" w14:paraId="6FD7A1EA" w14:textId="77777777" w:rsidTr="00F37C45">
        <w:tc>
          <w:tcPr>
            <w:tcW w:w="531" w:type="pct"/>
            <w:vMerge w:val="restart"/>
            <w:shd w:val="clear" w:color="auto" w:fill="auto"/>
          </w:tcPr>
          <w:p w14:paraId="1508C615" w14:textId="2A77BE86" w:rsidR="001660BC" w:rsidRPr="00193AC3" w:rsidRDefault="001660BC" w:rsidP="001660BC">
            <w:pPr>
              <w:contextualSpacing/>
              <w:rPr>
                <w:rFonts w:asciiTheme="majorHAnsi" w:hAnsiTheme="majorHAnsi"/>
                <w:smallCaps/>
              </w:rPr>
            </w:pPr>
            <w:r w:rsidRPr="00193AC3">
              <w:rPr>
                <w:rFonts w:asciiTheme="majorHAnsi" w:hAnsiTheme="majorHAnsi"/>
              </w:rPr>
              <w:t>January  14-23</w:t>
            </w:r>
          </w:p>
          <w:p w14:paraId="0570D51C" w14:textId="77777777" w:rsidR="001660BC" w:rsidRPr="00193AC3" w:rsidRDefault="001660BC" w:rsidP="009D627A">
            <w:pPr>
              <w:contextualSpacing/>
              <w:rPr>
                <w:rFonts w:asciiTheme="majorHAnsi" w:hAnsiTheme="majorHAnsi"/>
                <w:smallCaps/>
              </w:rPr>
            </w:pPr>
          </w:p>
          <w:p w14:paraId="110CA171" w14:textId="77777777" w:rsidR="00F37C45" w:rsidRPr="00193AC3" w:rsidRDefault="00F37C45" w:rsidP="009D627A">
            <w:pPr>
              <w:contextualSpacing/>
              <w:rPr>
                <w:rFonts w:asciiTheme="majorHAnsi" w:hAnsiTheme="majorHAnsi"/>
                <w:smallCaps/>
              </w:rPr>
            </w:pPr>
          </w:p>
          <w:p w14:paraId="2C9A3302" w14:textId="77777777" w:rsidR="00F37C45" w:rsidRPr="00193AC3" w:rsidRDefault="00F37C45" w:rsidP="009D627A">
            <w:pPr>
              <w:contextualSpacing/>
              <w:rPr>
                <w:rFonts w:asciiTheme="majorHAnsi" w:hAnsiTheme="majorHAnsi"/>
                <w:smallCaps/>
              </w:rPr>
            </w:pPr>
          </w:p>
          <w:p w14:paraId="7B6711C3" w14:textId="42A15326" w:rsidR="00F37C45" w:rsidRPr="007A3DB3" w:rsidRDefault="00F37C45" w:rsidP="007A3DB3">
            <w:pPr>
              <w:contextualSpacing/>
              <w:rPr>
                <w:rFonts w:asciiTheme="majorHAnsi" w:hAnsiTheme="majorHAnsi"/>
                <w:i/>
              </w:rPr>
            </w:pPr>
            <w:r w:rsidRPr="00193AC3">
              <w:rPr>
                <w:rFonts w:asciiTheme="majorHAnsi" w:hAnsiTheme="majorHAnsi"/>
                <w:i/>
              </w:rPr>
              <w:t>Teachers may elect to teach “Against Nature” and “Spoiling Walden” in lieu of “Walden,” “Nature,” and “Self Reliance.”</w:t>
            </w:r>
          </w:p>
        </w:tc>
        <w:tc>
          <w:tcPr>
            <w:tcW w:w="913" w:type="pct"/>
            <w:shd w:val="clear" w:color="auto" w:fill="auto"/>
          </w:tcPr>
          <w:p w14:paraId="10331EAF" w14:textId="2DD3B625" w:rsidR="001660BC" w:rsidRPr="00193AC3" w:rsidRDefault="001660BC" w:rsidP="008A34C4">
            <w:pPr>
              <w:contextualSpacing/>
              <w:rPr>
                <w:rFonts w:asciiTheme="majorHAnsi" w:hAnsiTheme="majorHAnsi"/>
                <w:smallCaps/>
              </w:rPr>
            </w:pPr>
            <w:r w:rsidRPr="00193AC3">
              <w:rPr>
                <w:rFonts w:asciiTheme="majorHAnsi" w:hAnsiTheme="majorHAnsi"/>
                <w:smallCaps/>
              </w:rPr>
              <w:t>ESSAY</w:t>
            </w:r>
          </w:p>
          <w:p w14:paraId="7E4BC935" w14:textId="3AEA0565" w:rsidR="001660BC" w:rsidRPr="00193AC3" w:rsidRDefault="001660BC" w:rsidP="001273EE">
            <w:pPr>
              <w:contextualSpacing/>
              <w:rPr>
                <w:rFonts w:asciiTheme="majorHAnsi" w:hAnsiTheme="majorHAnsi"/>
              </w:rPr>
            </w:pPr>
            <w:r w:rsidRPr="00193AC3">
              <w:rPr>
                <w:rFonts w:asciiTheme="majorHAnsi" w:hAnsiTheme="majorHAnsi"/>
              </w:rPr>
              <w:t xml:space="preserve">From  </w:t>
            </w:r>
            <w:r w:rsidRPr="00193AC3">
              <w:rPr>
                <w:rFonts w:asciiTheme="majorHAnsi" w:hAnsiTheme="majorHAnsi"/>
                <w:i/>
              </w:rPr>
              <w:t>Walden</w:t>
            </w:r>
          </w:p>
          <w:p w14:paraId="58173537" w14:textId="1480B664" w:rsidR="001660BC" w:rsidRPr="00193AC3" w:rsidRDefault="001660BC" w:rsidP="001273EE">
            <w:pPr>
              <w:contextualSpacing/>
              <w:rPr>
                <w:rFonts w:asciiTheme="majorHAnsi" w:hAnsiTheme="majorHAnsi"/>
              </w:rPr>
            </w:pPr>
            <w:r w:rsidRPr="00193AC3">
              <w:rPr>
                <w:rFonts w:asciiTheme="majorHAnsi" w:hAnsiTheme="majorHAnsi"/>
              </w:rPr>
              <w:t>By Henry David Thoreau</w:t>
            </w:r>
          </w:p>
          <w:p w14:paraId="1BE75D3D" w14:textId="3C56D4FD" w:rsidR="00CF251B" w:rsidRPr="00193AC3" w:rsidRDefault="00CF251B" w:rsidP="00CF251B">
            <w:pPr>
              <w:contextualSpacing/>
              <w:rPr>
                <w:rFonts w:asciiTheme="majorHAnsi" w:hAnsiTheme="majorHAnsi"/>
              </w:rPr>
            </w:pPr>
            <w:r>
              <w:rPr>
                <w:rFonts w:asciiTheme="majorHAnsi" w:hAnsiTheme="majorHAnsi"/>
              </w:rPr>
              <w:t>Page 207</w:t>
            </w:r>
          </w:p>
          <w:p w14:paraId="3C215170" w14:textId="6A35CD84" w:rsidR="001660BC" w:rsidRPr="00193AC3" w:rsidRDefault="001660BC" w:rsidP="001273EE">
            <w:pPr>
              <w:contextualSpacing/>
              <w:rPr>
                <w:rFonts w:asciiTheme="majorHAnsi" w:hAnsiTheme="majorHAnsi"/>
                <w:b/>
                <w:smallCaps/>
              </w:rPr>
            </w:pPr>
          </w:p>
        </w:tc>
        <w:tc>
          <w:tcPr>
            <w:tcW w:w="736" w:type="pct"/>
            <w:vMerge w:val="restart"/>
          </w:tcPr>
          <w:p w14:paraId="7DF0DED0" w14:textId="77777777" w:rsidR="001660BC" w:rsidRPr="00193AC3" w:rsidRDefault="001660BC" w:rsidP="00625796">
            <w:pPr>
              <w:spacing w:before="2" w:after="2"/>
              <w:contextualSpacing/>
              <w:rPr>
                <w:rFonts w:asciiTheme="majorHAnsi" w:hAnsiTheme="majorHAnsi"/>
              </w:rPr>
            </w:pPr>
            <w:r w:rsidRPr="00193AC3">
              <w:rPr>
                <w:rFonts w:asciiTheme="majorHAnsi" w:hAnsiTheme="majorHAnsi"/>
              </w:rPr>
              <w:t>Determine central ideas of a text.</w:t>
            </w:r>
          </w:p>
          <w:p w14:paraId="5EDE91EB" w14:textId="77777777" w:rsidR="001660BC" w:rsidRPr="00193AC3" w:rsidRDefault="001660BC" w:rsidP="00625796">
            <w:pPr>
              <w:spacing w:before="2" w:after="2"/>
              <w:contextualSpacing/>
              <w:rPr>
                <w:rFonts w:asciiTheme="majorHAnsi" w:hAnsiTheme="majorHAnsi"/>
              </w:rPr>
            </w:pPr>
          </w:p>
          <w:p w14:paraId="2F712DCE" w14:textId="77777777" w:rsidR="001660BC" w:rsidRDefault="001660BC" w:rsidP="00625796">
            <w:pPr>
              <w:spacing w:before="2" w:after="2"/>
              <w:contextualSpacing/>
              <w:rPr>
                <w:rFonts w:asciiTheme="majorHAnsi" w:hAnsiTheme="majorHAnsi"/>
              </w:rPr>
            </w:pPr>
            <w:r w:rsidRPr="00193AC3">
              <w:rPr>
                <w:rFonts w:asciiTheme="majorHAnsi" w:hAnsiTheme="majorHAnsi"/>
              </w:rPr>
              <w:t>Summarize.</w:t>
            </w:r>
          </w:p>
          <w:p w14:paraId="23F70DB5" w14:textId="77777777" w:rsidR="00FC43A4" w:rsidRDefault="00FC43A4" w:rsidP="00625796">
            <w:pPr>
              <w:spacing w:before="2" w:after="2"/>
              <w:contextualSpacing/>
              <w:rPr>
                <w:rFonts w:asciiTheme="majorHAnsi" w:hAnsiTheme="majorHAnsi"/>
              </w:rPr>
            </w:pPr>
          </w:p>
          <w:p w14:paraId="653E093B" w14:textId="545AECFE" w:rsidR="00FC43A4" w:rsidRPr="00193AC3" w:rsidRDefault="00FC43A4" w:rsidP="00625796">
            <w:pPr>
              <w:spacing w:before="2" w:after="2"/>
              <w:contextualSpacing/>
              <w:rPr>
                <w:rFonts w:asciiTheme="majorHAnsi" w:hAnsiTheme="majorHAnsi"/>
              </w:rPr>
            </w:pPr>
            <w:r w:rsidRPr="00193AC3">
              <w:rPr>
                <w:rFonts w:asciiTheme="majorHAnsi" w:hAnsiTheme="majorHAnsi"/>
                <w:color w:val="000000"/>
              </w:rPr>
              <w:t>Determine</w:t>
            </w:r>
            <w:r>
              <w:rPr>
                <w:rFonts w:asciiTheme="majorHAnsi" w:hAnsiTheme="majorHAnsi"/>
                <w:color w:val="000000"/>
              </w:rPr>
              <w:t xml:space="preserve"> author's p</w:t>
            </w:r>
            <w:r w:rsidRPr="00193AC3">
              <w:rPr>
                <w:rFonts w:asciiTheme="majorHAnsi" w:hAnsiTheme="majorHAnsi"/>
                <w:color w:val="000000"/>
              </w:rPr>
              <w:t>urpose.</w:t>
            </w:r>
          </w:p>
        </w:tc>
        <w:tc>
          <w:tcPr>
            <w:tcW w:w="1956" w:type="pct"/>
            <w:vMerge w:val="restart"/>
          </w:tcPr>
          <w:p w14:paraId="46A40F78" w14:textId="275F2B8E" w:rsidR="001660BC" w:rsidRPr="00193AC3" w:rsidRDefault="001660BC" w:rsidP="00625796">
            <w:pPr>
              <w:spacing w:after="0" w:line="240" w:lineRule="auto"/>
              <w:contextualSpacing/>
              <w:rPr>
                <w:rFonts w:asciiTheme="majorHAnsi" w:hAnsiTheme="majorHAnsi"/>
              </w:rPr>
            </w:pPr>
            <w:r w:rsidRPr="00193AC3">
              <w:rPr>
                <w:rFonts w:asciiTheme="majorHAnsi" w:hAnsiTheme="majorHAnsi"/>
              </w:rPr>
              <w:t>Page 218</w:t>
            </w:r>
          </w:p>
          <w:p w14:paraId="16165740" w14:textId="4770677F" w:rsidR="001660BC" w:rsidRPr="00193AC3" w:rsidRDefault="001660BC" w:rsidP="00625796">
            <w:pPr>
              <w:spacing w:after="0" w:line="240" w:lineRule="auto"/>
              <w:contextualSpacing/>
              <w:rPr>
                <w:rFonts w:asciiTheme="majorHAnsi" w:hAnsiTheme="majorHAnsi"/>
              </w:rPr>
            </w:pPr>
            <w:r w:rsidRPr="00193AC3">
              <w:rPr>
                <w:rFonts w:asciiTheme="majorHAnsi" w:hAnsiTheme="majorHAnsi"/>
              </w:rPr>
              <w:t>4.  Summarize what Thoreau has to say on the topic of solitude (lines 113-140).  How do his observations about nature help develop his central idea in this section?</w:t>
            </w:r>
          </w:p>
          <w:p w14:paraId="3A661C04" w14:textId="4704E243" w:rsidR="001660BC" w:rsidRPr="00193AC3" w:rsidRDefault="001660BC" w:rsidP="00625796">
            <w:pPr>
              <w:spacing w:after="0" w:line="240" w:lineRule="auto"/>
              <w:contextualSpacing/>
              <w:rPr>
                <w:rFonts w:asciiTheme="majorHAnsi" w:hAnsiTheme="majorHAnsi"/>
              </w:rPr>
            </w:pPr>
            <w:r w:rsidRPr="00193AC3">
              <w:rPr>
                <w:rFonts w:asciiTheme="majorHAnsi" w:hAnsiTheme="majorHAnsi"/>
              </w:rPr>
              <w:t>7.  In what ways did Thoreau achieve his goals at Walden Pond?  How do the central ideas in the “Conclusion” explicitly connect back to the beginning of the text?</w:t>
            </w:r>
          </w:p>
          <w:p w14:paraId="33A11DE6" w14:textId="77777777" w:rsidR="001660BC" w:rsidRPr="00193AC3" w:rsidRDefault="001660BC" w:rsidP="00625796">
            <w:pPr>
              <w:spacing w:after="0" w:line="240" w:lineRule="auto"/>
              <w:contextualSpacing/>
              <w:rPr>
                <w:rFonts w:asciiTheme="majorHAnsi" w:hAnsiTheme="majorHAnsi"/>
              </w:rPr>
            </w:pPr>
          </w:p>
          <w:p w14:paraId="3E4193E6" w14:textId="73B60F59" w:rsidR="001660BC" w:rsidRPr="00193AC3" w:rsidRDefault="001660BC" w:rsidP="00625796">
            <w:pPr>
              <w:spacing w:after="0" w:line="240" w:lineRule="auto"/>
              <w:contextualSpacing/>
              <w:rPr>
                <w:rFonts w:asciiTheme="majorHAnsi" w:hAnsiTheme="majorHAnsi"/>
              </w:rPr>
            </w:pPr>
            <w:r w:rsidRPr="00193AC3">
              <w:rPr>
                <w:rFonts w:asciiTheme="majorHAnsi" w:hAnsiTheme="majorHAnsi"/>
              </w:rPr>
              <w:t>Close Reader page 46 student book/page 220 of teacher’s edition</w:t>
            </w:r>
          </w:p>
          <w:p w14:paraId="5AB97B7B" w14:textId="77777777" w:rsidR="001660BC" w:rsidRPr="00193AC3" w:rsidRDefault="001660BC" w:rsidP="00625796">
            <w:pPr>
              <w:spacing w:after="0" w:line="240" w:lineRule="auto"/>
              <w:contextualSpacing/>
              <w:rPr>
                <w:rFonts w:asciiTheme="majorHAnsi" w:hAnsiTheme="majorHAnsi"/>
              </w:rPr>
            </w:pPr>
            <w:r w:rsidRPr="00193AC3">
              <w:rPr>
                <w:rFonts w:asciiTheme="majorHAnsi" w:hAnsiTheme="majorHAnsi"/>
              </w:rPr>
              <w:t>Write an objective summary of the piece by restating the central ideas in your own words.  Be sure that your objective summary is free from personal opinions.</w:t>
            </w:r>
          </w:p>
          <w:p w14:paraId="70F4F364" w14:textId="77777777" w:rsidR="001660BC" w:rsidRPr="00193AC3" w:rsidRDefault="001660BC" w:rsidP="00625796">
            <w:pPr>
              <w:spacing w:after="0" w:line="240" w:lineRule="auto"/>
              <w:contextualSpacing/>
              <w:rPr>
                <w:rFonts w:asciiTheme="majorHAnsi" w:hAnsiTheme="majorHAnsi"/>
              </w:rPr>
            </w:pPr>
          </w:p>
          <w:p w14:paraId="17F50A95" w14:textId="19404912" w:rsidR="001660BC" w:rsidRPr="00193AC3" w:rsidRDefault="001660BC" w:rsidP="008A34C4">
            <w:pPr>
              <w:spacing w:after="0" w:line="240" w:lineRule="auto"/>
              <w:contextualSpacing/>
              <w:rPr>
                <w:rFonts w:asciiTheme="majorHAnsi" w:hAnsiTheme="majorHAnsi"/>
              </w:rPr>
            </w:pPr>
            <w:r w:rsidRPr="00193AC3">
              <w:rPr>
                <w:rFonts w:asciiTheme="majorHAnsi" w:hAnsiTheme="majorHAnsi"/>
              </w:rPr>
              <w:t>Selection Text</w:t>
            </w:r>
          </w:p>
        </w:tc>
        <w:tc>
          <w:tcPr>
            <w:tcW w:w="864" w:type="pct"/>
            <w:vMerge w:val="restart"/>
          </w:tcPr>
          <w:p w14:paraId="4FCC7E24" w14:textId="77777777" w:rsidR="001660BC" w:rsidRPr="00193AC3" w:rsidRDefault="001660BC" w:rsidP="001660BC">
            <w:pPr>
              <w:spacing w:after="0" w:line="240" w:lineRule="auto"/>
              <w:rPr>
                <w:rFonts w:asciiTheme="majorHAnsi" w:hAnsiTheme="majorHAnsi"/>
                <w:color w:val="000000"/>
              </w:rPr>
            </w:pPr>
            <w:r w:rsidRPr="00193AC3">
              <w:rPr>
                <w:rFonts w:asciiTheme="majorHAnsi" w:hAnsiTheme="majorHAnsi"/>
                <w:color w:val="000000"/>
              </w:rPr>
              <w:t>unfathomed, perennial, untenable, dissipation, congenial, perturbation</w:t>
            </w:r>
          </w:p>
          <w:p w14:paraId="730FFCBF" w14:textId="77777777" w:rsidR="001660BC" w:rsidRPr="00193AC3" w:rsidRDefault="001660BC" w:rsidP="001660BC">
            <w:pPr>
              <w:spacing w:after="0" w:line="240" w:lineRule="auto"/>
              <w:rPr>
                <w:rFonts w:asciiTheme="majorHAnsi" w:hAnsiTheme="majorHAnsi"/>
                <w:color w:val="000000"/>
              </w:rPr>
            </w:pPr>
          </w:p>
          <w:p w14:paraId="47602B24" w14:textId="77777777" w:rsidR="001660BC" w:rsidRPr="00193AC3" w:rsidRDefault="001660BC" w:rsidP="001660BC">
            <w:pPr>
              <w:spacing w:after="0" w:line="240" w:lineRule="auto"/>
              <w:rPr>
                <w:rFonts w:asciiTheme="majorHAnsi" w:hAnsiTheme="majorHAnsi"/>
                <w:color w:val="000000"/>
              </w:rPr>
            </w:pPr>
            <w:r w:rsidRPr="00193AC3">
              <w:rPr>
                <w:rFonts w:asciiTheme="majorHAnsi" w:hAnsiTheme="majorHAnsi"/>
                <w:color w:val="000000"/>
              </w:rPr>
              <w:t>Context Clues L 4a</w:t>
            </w:r>
          </w:p>
          <w:p w14:paraId="2A6544EF" w14:textId="77777777" w:rsidR="001660BC" w:rsidRPr="00193AC3" w:rsidRDefault="001660BC" w:rsidP="008A34C4">
            <w:pPr>
              <w:spacing w:after="0" w:line="240" w:lineRule="auto"/>
              <w:rPr>
                <w:rFonts w:asciiTheme="majorHAnsi" w:hAnsiTheme="majorHAnsi"/>
              </w:rPr>
            </w:pPr>
          </w:p>
          <w:p w14:paraId="18148EB2" w14:textId="77777777" w:rsidR="001660BC" w:rsidRPr="00193AC3" w:rsidRDefault="001660BC" w:rsidP="00E3369F">
            <w:pPr>
              <w:spacing w:after="0" w:line="240" w:lineRule="auto"/>
              <w:rPr>
                <w:rFonts w:asciiTheme="majorHAnsi" w:hAnsiTheme="majorHAnsi"/>
                <w:color w:val="000000"/>
              </w:rPr>
            </w:pPr>
            <w:r w:rsidRPr="00193AC3">
              <w:rPr>
                <w:rFonts w:asciiTheme="majorHAnsi" w:hAnsiTheme="majorHAnsi"/>
                <w:color w:val="000000"/>
              </w:rPr>
              <w:t>Rhetorical Questions L 3a</w:t>
            </w:r>
          </w:p>
          <w:p w14:paraId="5793D502" w14:textId="77777777" w:rsidR="001660BC" w:rsidRPr="00193AC3" w:rsidRDefault="001660BC" w:rsidP="00E3369F">
            <w:pPr>
              <w:spacing w:after="0" w:line="240" w:lineRule="auto"/>
              <w:rPr>
                <w:rFonts w:asciiTheme="majorHAnsi" w:hAnsiTheme="majorHAnsi"/>
                <w:color w:val="000000"/>
              </w:rPr>
            </w:pPr>
          </w:p>
          <w:p w14:paraId="57BFB034" w14:textId="18A01B09" w:rsidR="001660BC" w:rsidRPr="00193AC3" w:rsidRDefault="001660BC" w:rsidP="00E3369F">
            <w:pPr>
              <w:spacing w:after="0" w:line="240" w:lineRule="auto"/>
              <w:rPr>
                <w:rFonts w:asciiTheme="majorHAnsi" w:hAnsiTheme="majorHAnsi"/>
              </w:rPr>
            </w:pPr>
          </w:p>
        </w:tc>
      </w:tr>
      <w:tr w:rsidR="001660BC" w:rsidRPr="00193AC3" w14:paraId="1C25F4C7" w14:textId="77777777" w:rsidTr="00F37C45">
        <w:tc>
          <w:tcPr>
            <w:tcW w:w="531" w:type="pct"/>
            <w:vMerge/>
            <w:shd w:val="clear" w:color="auto" w:fill="auto"/>
          </w:tcPr>
          <w:p w14:paraId="5A180387" w14:textId="002A25A3" w:rsidR="001660BC" w:rsidRPr="00193AC3" w:rsidRDefault="001660BC" w:rsidP="001660BC">
            <w:pPr>
              <w:contextualSpacing/>
              <w:rPr>
                <w:rFonts w:asciiTheme="majorHAnsi" w:hAnsiTheme="majorHAnsi"/>
              </w:rPr>
            </w:pPr>
          </w:p>
        </w:tc>
        <w:tc>
          <w:tcPr>
            <w:tcW w:w="913" w:type="pct"/>
            <w:shd w:val="clear" w:color="auto" w:fill="auto"/>
          </w:tcPr>
          <w:p w14:paraId="30234BF6" w14:textId="77777777" w:rsidR="001660BC" w:rsidRPr="00193AC3" w:rsidRDefault="001660BC" w:rsidP="008A34C4">
            <w:pPr>
              <w:contextualSpacing/>
              <w:rPr>
                <w:rFonts w:asciiTheme="majorHAnsi" w:hAnsiTheme="majorHAnsi"/>
                <w:smallCaps/>
              </w:rPr>
            </w:pPr>
            <w:r w:rsidRPr="00193AC3">
              <w:rPr>
                <w:rFonts w:asciiTheme="majorHAnsi" w:hAnsiTheme="majorHAnsi"/>
                <w:smallCaps/>
              </w:rPr>
              <w:t>CLOSE READER</w:t>
            </w:r>
          </w:p>
          <w:p w14:paraId="644A38A5" w14:textId="0F3D4ADF" w:rsidR="001660BC" w:rsidRPr="00193AC3" w:rsidRDefault="001660BC" w:rsidP="004D7F5A">
            <w:pPr>
              <w:contextualSpacing/>
              <w:rPr>
                <w:rFonts w:asciiTheme="majorHAnsi" w:hAnsiTheme="majorHAnsi"/>
              </w:rPr>
            </w:pPr>
            <w:r w:rsidRPr="00193AC3">
              <w:rPr>
                <w:rFonts w:asciiTheme="majorHAnsi" w:hAnsiTheme="majorHAnsi"/>
              </w:rPr>
              <w:t>Essays from “Nature” and “Self-Reliance”</w:t>
            </w:r>
          </w:p>
          <w:p w14:paraId="0E6C06E8" w14:textId="77777777" w:rsidR="001660BC" w:rsidRPr="00193AC3" w:rsidRDefault="001660BC" w:rsidP="004D7F5A">
            <w:pPr>
              <w:contextualSpacing/>
              <w:rPr>
                <w:rFonts w:asciiTheme="majorHAnsi" w:hAnsiTheme="majorHAnsi"/>
              </w:rPr>
            </w:pPr>
            <w:r w:rsidRPr="00193AC3">
              <w:rPr>
                <w:rFonts w:asciiTheme="majorHAnsi" w:hAnsiTheme="majorHAnsi"/>
              </w:rPr>
              <w:t>By Henry David Thoreau</w:t>
            </w:r>
          </w:p>
          <w:p w14:paraId="664C3F49" w14:textId="791ED069" w:rsidR="001660BC" w:rsidRPr="00193AC3" w:rsidRDefault="00CF251B" w:rsidP="008A34C4">
            <w:pPr>
              <w:contextualSpacing/>
              <w:rPr>
                <w:rFonts w:asciiTheme="majorHAnsi" w:hAnsiTheme="majorHAnsi"/>
                <w:smallCaps/>
              </w:rPr>
            </w:pPr>
            <w:r>
              <w:rPr>
                <w:rFonts w:asciiTheme="majorHAnsi" w:hAnsiTheme="majorHAnsi"/>
                <w:smallCaps/>
              </w:rPr>
              <w:t>page 220B</w:t>
            </w:r>
          </w:p>
        </w:tc>
        <w:tc>
          <w:tcPr>
            <w:tcW w:w="736" w:type="pct"/>
            <w:vMerge/>
          </w:tcPr>
          <w:p w14:paraId="1624CD48" w14:textId="77777777" w:rsidR="001660BC" w:rsidRPr="00193AC3" w:rsidRDefault="001660BC" w:rsidP="00625796">
            <w:pPr>
              <w:spacing w:before="2" w:after="2"/>
              <w:contextualSpacing/>
              <w:rPr>
                <w:rFonts w:asciiTheme="majorHAnsi" w:hAnsiTheme="majorHAnsi"/>
              </w:rPr>
            </w:pPr>
          </w:p>
        </w:tc>
        <w:tc>
          <w:tcPr>
            <w:tcW w:w="1956" w:type="pct"/>
            <w:vMerge/>
          </w:tcPr>
          <w:p w14:paraId="1CE3FD01" w14:textId="77777777" w:rsidR="001660BC" w:rsidRPr="00193AC3" w:rsidRDefault="001660BC" w:rsidP="00625796">
            <w:pPr>
              <w:spacing w:after="0" w:line="240" w:lineRule="auto"/>
              <w:contextualSpacing/>
              <w:rPr>
                <w:rFonts w:asciiTheme="majorHAnsi" w:hAnsiTheme="majorHAnsi"/>
              </w:rPr>
            </w:pPr>
          </w:p>
        </w:tc>
        <w:tc>
          <w:tcPr>
            <w:tcW w:w="864" w:type="pct"/>
            <w:vMerge/>
          </w:tcPr>
          <w:p w14:paraId="716DCB87" w14:textId="58D4EFC2" w:rsidR="001660BC" w:rsidRPr="00193AC3" w:rsidRDefault="001660BC" w:rsidP="00F73246">
            <w:pPr>
              <w:spacing w:after="0" w:line="240" w:lineRule="auto"/>
              <w:rPr>
                <w:rFonts w:asciiTheme="majorHAnsi" w:hAnsiTheme="majorHAnsi"/>
              </w:rPr>
            </w:pPr>
          </w:p>
        </w:tc>
      </w:tr>
      <w:tr w:rsidR="00625796" w:rsidRPr="00193AC3" w14:paraId="6819F5A3" w14:textId="77777777" w:rsidTr="00F37C45">
        <w:tc>
          <w:tcPr>
            <w:tcW w:w="531" w:type="pct"/>
            <w:shd w:val="clear" w:color="auto" w:fill="FFFFFF" w:themeFill="background1"/>
          </w:tcPr>
          <w:p w14:paraId="07408DE7" w14:textId="462F9FA3" w:rsidR="00625796" w:rsidRPr="00193AC3" w:rsidRDefault="00E41895" w:rsidP="00C606C7">
            <w:pPr>
              <w:contextualSpacing/>
              <w:rPr>
                <w:rFonts w:asciiTheme="majorHAnsi" w:hAnsiTheme="majorHAnsi"/>
              </w:rPr>
            </w:pPr>
            <w:r w:rsidRPr="00193AC3">
              <w:rPr>
                <w:rFonts w:asciiTheme="majorHAnsi" w:hAnsiTheme="majorHAnsi"/>
              </w:rPr>
              <w:t>January</w:t>
            </w:r>
            <w:r w:rsidR="00625796" w:rsidRPr="00193AC3">
              <w:rPr>
                <w:rFonts w:asciiTheme="majorHAnsi" w:hAnsiTheme="majorHAnsi"/>
              </w:rPr>
              <w:t xml:space="preserve"> 26-</w:t>
            </w:r>
            <w:r w:rsidR="00C606C7" w:rsidRPr="00193AC3">
              <w:rPr>
                <w:rFonts w:asciiTheme="majorHAnsi" w:hAnsiTheme="majorHAnsi"/>
              </w:rPr>
              <w:t>30</w:t>
            </w:r>
          </w:p>
        </w:tc>
        <w:tc>
          <w:tcPr>
            <w:tcW w:w="913" w:type="pct"/>
            <w:shd w:val="clear" w:color="auto" w:fill="FFFFFF" w:themeFill="background1"/>
          </w:tcPr>
          <w:p w14:paraId="0C008373" w14:textId="00F1038F" w:rsidR="00625796" w:rsidRPr="00193AC3" w:rsidRDefault="00F37C45" w:rsidP="00097323">
            <w:pPr>
              <w:contextualSpacing/>
              <w:rPr>
                <w:rFonts w:asciiTheme="majorHAnsi" w:hAnsiTheme="majorHAnsi"/>
              </w:rPr>
            </w:pPr>
            <w:r w:rsidRPr="00193AC3">
              <w:rPr>
                <w:rFonts w:asciiTheme="majorHAnsi" w:hAnsiTheme="majorHAnsi"/>
              </w:rPr>
              <w:t>SHORT STORY</w:t>
            </w:r>
          </w:p>
          <w:p w14:paraId="20533692" w14:textId="25BE35B2" w:rsidR="00625796" w:rsidRPr="00193AC3" w:rsidRDefault="00F37C45" w:rsidP="00625796">
            <w:pPr>
              <w:contextualSpacing/>
              <w:rPr>
                <w:rFonts w:asciiTheme="majorHAnsi" w:hAnsiTheme="majorHAnsi"/>
              </w:rPr>
            </w:pPr>
            <w:r w:rsidRPr="00193AC3">
              <w:rPr>
                <w:rFonts w:asciiTheme="majorHAnsi" w:hAnsiTheme="majorHAnsi"/>
              </w:rPr>
              <w:t>“The Minister’s Black Veil”</w:t>
            </w:r>
          </w:p>
          <w:p w14:paraId="130C0EF1" w14:textId="201DEBEC" w:rsidR="00F37C45" w:rsidRPr="00193AC3" w:rsidRDefault="00F37C45" w:rsidP="00625796">
            <w:pPr>
              <w:contextualSpacing/>
              <w:rPr>
                <w:rFonts w:asciiTheme="majorHAnsi" w:hAnsiTheme="majorHAnsi"/>
              </w:rPr>
            </w:pPr>
            <w:r w:rsidRPr="00193AC3">
              <w:rPr>
                <w:rFonts w:asciiTheme="majorHAnsi" w:hAnsiTheme="majorHAnsi"/>
              </w:rPr>
              <w:t>By Nathaniel Hawthorne</w:t>
            </w:r>
          </w:p>
          <w:p w14:paraId="52907E1B" w14:textId="2457DE78" w:rsidR="00625796" w:rsidRPr="00193AC3" w:rsidRDefault="00CF251B" w:rsidP="00097323">
            <w:pPr>
              <w:contextualSpacing/>
              <w:rPr>
                <w:rFonts w:asciiTheme="majorHAnsi" w:hAnsiTheme="majorHAnsi"/>
              </w:rPr>
            </w:pPr>
            <w:r>
              <w:rPr>
                <w:rFonts w:asciiTheme="majorHAnsi" w:hAnsiTheme="majorHAnsi"/>
              </w:rPr>
              <w:t>Page 235</w:t>
            </w:r>
          </w:p>
        </w:tc>
        <w:tc>
          <w:tcPr>
            <w:tcW w:w="736" w:type="pct"/>
            <w:shd w:val="clear" w:color="auto" w:fill="FFFFFF" w:themeFill="background1"/>
          </w:tcPr>
          <w:p w14:paraId="02E7DB02" w14:textId="5A30F6FD" w:rsidR="00F37C45" w:rsidRPr="00193AC3" w:rsidRDefault="00F37C45" w:rsidP="00F37C45">
            <w:pPr>
              <w:spacing w:after="0" w:line="240" w:lineRule="auto"/>
              <w:rPr>
                <w:rFonts w:asciiTheme="majorHAnsi" w:hAnsiTheme="majorHAnsi"/>
                <w:color w:val="000000"/>
              </w:rPr>
            </w:pPr>
            <w:r w:rsidRPr="00193AC3">
              <w:rPr>
                <w:rFonts w:asciiTheme="majorHAnsi" w:hAnsiTheme="majorHAnsi"/>
                <w:color w:val="000000"/>
              </w:rPr>
              <w:t>Determine</w:t>
            </w:r>
            <w:r w:rsidR="00F614B0">
              <w:rPr>
                <w:rFonts w:asciiTheme="majorHAnsi" w:hAnsiTheme="majorHAnsi"/>
                <w:color w:val="000000"/>
              </w:rPr>
              <w:t xml:space="preserve"> t</w:t>
            </w:r>
            <w:r w:rsidRPr="00193AC3">
              <w:rPr>
                <w:rFonts w:asciiTheme="majorHAnsi" w:hAnsiTheme="majorHAnsi"/>
                <w:color w:val="000000"/>
              </w:rPr>
              <w:t>hemes: Romanticism RL 2</w:t>
            </w:r>
          </w:p>
          <w:p w14:paraId="13C98265" w14:textId="77777777" w:rsidR="00F37C45" w:rsidRPr="00193AC3" w:rsidRDefault="00F37C45" w:rsidP="00F37C45">
            <w:pPr>
              <w:spacing w:after="0" w:line="240" w:lineRule="auto"/>
              <w:rPr>
                <w:rFonts w:asciiTheme="majorHAnsi" w:hAnsiTheme="majorHAnsi"/>
                <w:color w:val="000000"/>
              </w:rPr>
            </w:pPr>
          </w:p>
          <w:p w14:paraId="0C42AB93" w14:textId="34E2C864" w:rsidR="00E41895" w:rsidRPr="00193AC3" w:rsidRDefault="00F37C45" w:rsidP="00F37C45">
            <w:pPr>
              <w:spacing w:after="0" w:line="240" w:lineRule="auto"/>
              <w:contextualSpacing/>
              <w:rPr>
                <w:rFonts w:asciiTheme="majorHAnsi" w:hAnsiTheme="majorHAnsi"/>
              </w:rPr>
            </w:pPr>
            <w:r w:rsidRPr="00193AC3">
              <w:rPr>
                <w:rFonts w:asciiTheme="majorHAnsi" w:hAnsiTheme="majorHAnsi"/>
                <w:color w:val="000000"/>
              </w:rPr>
              <w:t>Anal</w:t>
            </w:r>
            <w:r w:rsidR="00F614B0">
              <w:rPr>
                <w:rFonts w:asciiTheme="majorHAnsi" w:hAnsiTheme="majorHAnsi"/>
                <w:color w:val="000000"/>
              </w:rPr>
              <w:t>yze structure: s</w:t>
            </w:r>
            <w:r w:rsidRPr="00193AC3">
              <w:rPr>
                <w:rFonts w:asciiTheme="majorHAnsi" w:hAnsiTheme="majorHAnsi"/>
                <w:color w:val="000000"/>
              </w:rPr>
              <w:t>ymbolism RL 5</w:t>
            </w:r>
          </w:p>
        </w:tc>
        <w:tc>
          <w:tcPr>
            <w:tcW w:w="1956" w:type="pct"/>
            <w:shd w:val="clear" w:color="auto" w:fill="FFFFFF" w:themeFill="background1"/>
          </w:tcPr>
          <w:p w14:paraId="576A88C1" w14:textId="5CD6F465" w:rsidR="00625796" w:rsidRPr="00193AC3" w:rsidRDefault="00E41895" w:rsidP="00097323">
            <w:pPr>
              <w:spacing w:after="0" w:line="240" w:lineRule="auto"/>
              <w:contextualSpacing/>
              <w:rPr>
                <w:rFonts w:asciiTheme="majorHAnsi" w:hAnsiTheme="majorHAnsi"/>
              </w:rPr>
            </w:pPr>
            <w:r w:rsidRPr="00193AC3">
              <w:rPr>
                <w:rFonts w:asciiTheme="majorHAnsi" w:hAnsiTheme="majorHAnsi"/>
              </w:rPr>
              <w:t xml:space="preserve">Page </w:t>
            </w:r>
            <w:r w:rsidR="00F37C45" w:rsidRPr="00193AC3">
              <w:rPr>
                <w:rFonts w:asciiTheme="majorHAnsi" w:hAnsiTheme="majorHAnsi"/>
              </w:rPr>
              <w:t>247</w:t>
            </w:r>
          </w:p>
          <w:p w14:paraId="07A06348" w14:textId="77777777" w:rsidR="00E41895" w:rsidRPr="00193AC3" w:rsidRDefault="00E41895" w:rsidP="00F37C45">
            <w:pPr>
              <w:spacing w:after="0" w:line="240" w:lineRule="auto"/>
              <w:contextualSpacing/>
              <w:rPr>
                <w:rFonts w:asciiTheme="majorHAnsi" w:hAnsiTheme="majorHAnsi"/>
              </w:rPr>
            </w:pPr>
            <w:r w:rsidRPr="00193AC3">
              <w:rPr>
                <w:rFonts w:asciiTheme="majorHAnsi" w:hAnsiTheme="majorHAnsi"/>
              </w:rPr>
              <w:t xml:space="preserve">3.  </w:t>
            </w:r>
            <w:r w:rsidR="00F37C45" w:rsidRPr="00193AC3">
              <w:rPr>
                <w:rFonts w:asciiTheme="majorHAnsi" w:hAnsiTheme="majorHAnsi"/>
              </w:rPr>
              <w:t xml:space="preserve">What does the veil symbolize?  </w:t>
            </w:r>
          </w:p>
          <w:p w14:paraId="2576DC16" w14:textId="77777777" w:rsidR="00F37C45" w:rsidRPr="00193AC3" w:rsidRDefault="00F37C45" w:rsidP="00F37C45">
            <w:pPr>
              <w:spacing w:after="0" w:line="240" w:lineRule="auto"/>
              <w:contextualSpacing/>
              <w:rPr>
                <w:rFonts w:asciiTheme="majorHAnsi" w:hAnsiTheme="majorHAnsi"/>
              </w:rPr>
            </w:pPr>
            <w:r w:rsidRPr="00193AC3">
              <w:rPr>
                <w:rFonts w:asciiTheme="majorHAnsi" w:hAnsiTheme="majorHAnsi"/>
              </w:rPr>
              <w:t xml:space="preserve">4.  What themes do Mr. Hooper’s last words and the final image in the story suggest?  </w:t>
            </w:r>
          </w:p>
          <w:p w14:paraId="74BCF11A" w14:textId="22B47C29" w:rsidR="00F37C45" w:rsidRPr="00193AC3" w:rsidRDefault="00F37C45" w:rsidP="00F37C45">
            <w:pPr>
              <w:spacing w:after="0" w:line="240" w:lineRule="auto"/>
              <w:contextualSpacing/>
              <w:rPr>
                <w:rFonts w:asciiTheme="majorHAnsi" w:hAnsiTheme="majorHAnsi"/>
                <w:b/>
              </w:rPr>
            </w:pPr>
            <w:r w:rsidRPr="00193AC3">
              <w:rPr>
                <w:rFonts w:asciiTheme="majorHAnsi" w:hAnsiTheme="majorHAnsi"/>
              </w:rPr>
              <w:t>Selection Test</w:t>
            </w:r>
          </w:p>
        </w:tc>
        <w:tc>
          <w:tcPr>
            <w:tcW w:w="864" w:type="pct"/>
            <w:shd w:val="clear" w:color="auto" w:fill="FFFFFF" w:themeFill="background1"/>
          </w:tcPr>
          <w:p w14:paraId="1651DEE1" w14:textId="32CEF00A" w:rsidR="00F37C45" w:rsidRPr="00193AC3" w:rsidRDefault="00F37C45" w:rsidP="00F37C45">
            <w:pPr>
              <w:spacing w:after="0" w:line="240" w:lineRule="auto"/>
              <w:rPr>
                <w:rFonts w:asciiTheme="majorHAnsi" w:hAnsiTheme="majorHAnsi"/>
                <w:color w:val="000000"/>
              </w:rPr>
            </w:pPr>
            <w:r w:rsidRPr="00193AC3">
              <w:rPr>
                <w:rFonts w:asciiTheme="majorHAnsi" w:hAnsiTheme="majorHAnsi"/>
                <w:color w:val="000000"/>
              </w:rPr>
              <w:t>emblem, pathos, ostentatious, obstinacy, plausibility, mitigate</w:t>
            </w:r>
          </w:p>
          <w:p w14:paraId="5DE0169B" w14:textId="77777777" w:rsidR="00F37C45" w:rsidRPr="00193AC3" w:rsidRDefault="00F37C45" w:rsidP="00F37C45">
            <w:pPr>
              <w:spacing w:after="0" w:line="240" w:lineRule="auto"/>
              <w:rPr>
                <w:rFonts w:asciiTheme="majorHAnsi" w:hAnsiTheme="majorHAnsi"/>
                <w:color w:val="000000"/>
              </w:rPr>
            </w:pPr>
          </w:p>
          <w:p w14:paraId="6CB8CD06" w14:textId="77777777" w:rsidR="000A25CA" w:rsidRDefault="00F37C45" w:rsidP="00F37C45">
            <w:pPr>
              <w:spacing w:after="0" w:line="240" w:lineRule="auto"/>
              <w:contextualSpacing/>
              <w:rPr>
                <w:rFonts w:asciiTheme="majorHAnsi" w:hAnsiTheme="majorHAnsi"/>
                <w:color w:val="000000"/>
              </w:rPr>
            </w:pPr>
            <w:r w:rsidRPr="00193AC3">
              <w:rPr>
                <w:rFonts w:asciiTheme="majorHAnsi" w:hAnsiTheme="majorHAnsi"/>
                <w:color w:val="000000"/>
              </w:rPr>
              <w:t>Nuances in Word Meanings</w:t>
            </w:r>
          </w:p>
          <w:p w14:paraId="0F7A7653" w14:textId="089E4742" w:rsidR="00625796" w:rsidRPr="00193AC3" w:rsidRDefault="00F37C45" w:rsidP="00F37C45">
            <w:pPr>
              <w:spacing w:after="0" w:line="240" w:lineRule="auto"/>
              <w:contextualSpacing/>
              <w:rPr>
                <w:rFonts w:asciiTheme="majorHAnsi" w:hAnsiTheme="majorHAnsi"/>
              </w:rPr>
            </w:pPr>
            <w:r w:rsidRPr="00193AC3">
              <w:rPr>
                <w:rFonts w:asciiTheme="majorHAnsi" w:hAnsiTheme="majorHAnsi"/>
                <w:color w:val="000000"/>
              </w:rPr>
              <w:t xml:space="preserve"> L 5b</w:t>
            </w:r>
          </w:p>
        </w:tc>
      </w:tr>
      <w:tr w:rsidR="00C606C7" w:rsidRPr="00193AC3" w14:paraId="6E9C7877" w14:textId="77777777" w:rsidTr="00C606C7">
        <w:tc>
          <w:tcPr>
            <w:tcW w:w="531" w:type="pct"/>
            <w:shd w:val="clear" w:color="auto" w:fill="FFFFFF" w:themeFill="background1"/>
          </w:tcPr>
          <w:p w14:paraId="468CB528" w14:textId="04713E88" w:rsidR="00C606C7" w:rsidRPr="00193AC3" w:rsidRDefault="00C606C7" w:rsidP="005246C5">
            <w:pPr>
              <w:contextualSpacing/>
              <w:rPr>
                <w:rFonts w:asciiTheme="majorHAnsi" w:hAnsiTheme="majorHAnsi"/>
              </w:rPr>
            </w:pPr>
            <w:r w:rsidRPr="00193AC3">
              <w:rPr>
                <w:rFonts w:asciiTheme="majorHAnsi" w:hAnsiTheme="majorHAnsi"/>
              </w:rPr>
              <w:t>February 2-</w:t>
            </w:r>
            <w:r w:rsidR="005246C5" w:rsidRPr="00193AC3">
              <w:rPr>
                <w:rFonts w:asciiTheme="majorHAnsi" w:hAnsiTheme="majorHAnsi"/>
              </w:rPr>
              <w:t>4</w:t>
            </w:r>
          </w:p>
        </w:tc>
        <w:tc>
          <w:tcPr>
            <w:tcW w:w="4469" w:type="pct"/>
            <w:gridSpan w:val="4"/>
            <w:shd w:val="clear" w:color="auto" w:fill="FFFFFF" w:themeFill="background1"/>
          </w:tcPr>
          <w:p w14:paraId="61A0BDC1" w14:textId="56944B84" w:rsidR="00C606C7" w:rsidRPr="00193AC3" w:rsidRDefault="00CF251B" w:rsidP="00CF251B">
            <w:pPr>
              <w:contextualSpacing/>
              <w:rPr>
                <w:rFonts w:asciiTheme="majorHAnsi" w:hAnsiTheme="majorHAnsi"/>
                <w:b/>
              </w:rPr>
            </w:pPr>
            <w:r>
              <w:rPr>
                <w:rFonts w:asciiTheme="majorHAnsi" w:hAnsiTheme="majorHAnsi"/>
                <w:b/>
                <w:sz w:val="26"/>
              </w:rPr>
              <w:t xml:space="preserve"> </w:t>
            </w:r>
            <w:r w:rsidR="00C606C7" w:rsidRPr="00CF251B">
              <w:rPr>
                <w:rFonts w:asciiTheme="majorHAnsi" w:hAnsiTheme="majorHAnsi"/>
                <w:b/>
                <w:sz w:val="26"/>
              </w:rPr>
              <w:t xml:space="preserve">Collection </w:t>
            </w:r>
            <w:r w:rsidR="00193AC3" w:rsidRPr="00CF251B">
              <w:rPr>
                <w:rFonts w:asciiTheme="majorHAnsi" w:hAnsiTheme="majorHAnsi"/>
                <w:b/>
                <w:sz w:val="26"/>
              </w:rPr>
              <w:t xml:space="preserve">3 </w:t>
            </w:r>
            <w:r w:rsidR="00C606C7" w:rsidRPr="00CF251B">
              <w:rPr>
                <w:rFonts w:asciiTheme="majorHAnsi" w:hAnsiTheme="majorHAnsi"/>
                <w:b/>
                <w:sz w:val="26"/>
              </w:rPr>
              <w:t>Assessment</w:t>
            </w:r>
            <w:r w:rsidR="000A25CA">
              <w:rPr>
                <w:rFonts w:asciiTheme="majorHAnsi" w:hAnsiTheme="majorHAnsi"/>
                <w:b/>
                <w:sz w:val="26"/>
              </w:rPr>
              <w:t xml:space="preserve">    </w:t>
            </w:r>
            <w:r w:rsidR="000A25CA" w:rsidRPr="000A25CA">
              <w:rPr>
                <w:rFonts w:asciiTheme="majorHAnsi" w:hAnsiTheme="majorHAnsi"/>
                <w:b/>
                <w:i/>
              </w:rPr>
              <w:t xml:space="preserve"> </w:t>
            </w:r>
            <w:r w:rsidR="000A25CA" w:rsidRPr="000A25CA">
              <w:rPr>
                <w:rFonts w:asciiTheme="majorHAnsi" w:hAnsiTheme="majorHAnsi"/>
                <w:i/>
              </w:rPr>
              <w:t>(Dates may vary from this, depending on student mastery.)</w:t>
            </w:r>
          </w:p>
        </w:tc>
      </w:tr>
      <w:tr w:rsidR="00CF251B" w:rsidRPr="00193AC3" w14:paraId="7E1E5749" w14:textId="77777777" w:rsidTr="00CF251B">
        <w:tc>
          <w:tcPr>
            <w:tcW w:w="5000" w:type="pct"/>
            <w:gridSpan w:val="5"/>
            <w:shd w:val="clear" w:color="auto" w:fill="FFFFFF" w:themeFill="background1"/>
          </w:tcPr>
          <w:p w14:paraId="4479577E" w14:textId="2CC9C46F" w:rsidR="00CF251B" w:rsidRPr="007A3DB3" w:rsidRDefault="00CF251B" w:rsidP="007A3DB3">
            <w:pPr>
              <w:contextualSpacing/>
              <w:jc w:val="center"/>
              <w:rPr>
                <w:rFonts w:asciiTheme="majorHAnsi" w:hAnsiTheme="majorHAnsi"/>
              </w:rPr>
            </w:pPr>
            <w:r w:rsidRPr="007A3DB3">
              <w:rPr>
                <w:rFonts w:asciiTheme="majorHAnsi" w:hAnsiTheme="majorHAnsi"/>
                <w:b/>
                <w:sz w:val="28"/>
              </w:rPr>
              <w:t>COLLECTION 4:  A NEW BIRTH OF FREEDOM</w:t>
            </w:r>
          </w:p>
        </w:tc>
      </w:tr>
      <w:tr w:rsidR="00B041A7" w:rsidRPr="00193AC3" w14:paraId="0122A69D" w14:textId="77777777" w:rsidTr="00F37C45">
        <w:tc>
          <w:tcPr>
            <w:tcW w:w="531" w:type="pct"/>
            <w:vMerge w:val="restart"/>
            <w:shd w:val="clear" w:color="auto" w:fill="D9D9D9" w:themeFill="background1" w:themeFillShade="D9"/>
          </w:tcPr>
          <w:p w14:paraId="70C68E63" w14:textId="1DD1AE67" w:rsidR="00924158" w:rsidRPr="00193AC3" w:rsidRDefault="005246C5" w:rsidP="005246C5">
            <w:pPr>
              <w:spacing w:after="0" w:line="240" w:lineRule="auto"/>
              <w:contextualSpacing/>
              <w:rPr>
                <w:rFonts w:asciiTheme="majorHAnsi" w:hAnsiTheme="majorHAnsi"/>
              </w:rPr>
            </w:pPr>
            <w:r w:rsidRPr="00193AC3">
              <w:rPr>
                <w:rFonts w:asciiTheme="majorHAnsi" w:hAnsiTheme="majorHAnsi"/>
              </w:rPr>
              <w:t>February 5-1</w:t>
            </w:r>
            <w:r w:rsidR="00193AC3" w:rsidRPr="00193AC3">
              <w:rPr>
                <w:rFonts w:asciiTheme="majorHAnsi" w:hAnsiTheme="majorHAnsi"/>
              </w:rPr>
              <w:t>3</w:t>
            </w:r>
          </w:p>
          <w:p w14:paraId="37BE7FC4" w14:textId="355FBA19" w:rsidR="00B041A7" w:rsidRPr="00193AC3" w:rsidRDefault="00B041A7" w:rsidP="00A16D10">
            <w:pPr>
              <w:contextualSpacing/>
              <w:jc w:val="center"/>
              <w:rPr>
                <w:rFonts w:asciiTheme="majorHAnsi" w:hAnsiTheme="majorHAnsi"/>
              </w:rPr>
            </w:pPr>
          </w:p>
        </w:tc>
        <w:tc>
          <w:tcPr>
            <w:tcW w:w="913" w:type="pct"/>
            <w:shd w:val="clear" w:color="auto" w:fill="D9D9D9" w:themeFill="background1" w:themeFillShade="D9"/>
          </w:tcPr>
          <w:p w14:paraId="7AD54BFB" w14:textId="31CE43D1" w:rsidR="00B041A7" w:rsidRPr="00193AC3" w:rsidRDefault="00B041A7" w:rsidP="00E41895">
            <w:pPr>
              <w:contextualSpacing/>
              <w:rPr>
                <w:rFonts w:asciiTheme="majorHAnsi" w:hAnsiTheme="majorHAnsi"/>
                <w:b/>
              </w:rPr>
            </w:pPr>
            <w:r w:rsidRPr="00193AC3">
              <w:rPr>
                <w:rFonts w:asciiTheme="majorHAnsi" w:hAnsiTheme="majorHAnsi"/>
                <w:b/>
              </w:rPr>
              <w:t>ANCHOR TEXT</w:t>
            </w:r>
          </w:p>
          <w:p w14:paraId="56757BDB" w14:textId="30FAC23A" w:rsidR="00924158" w:rsidRPr="00193AC3" w:rsidRDefault="00924158" w:rsidP="00924158">
            <w:pPr>
              <w:spacing w:after="0" w:line="240" w:lineRule="auto"/>
              <w:rPr>
                <w:rFonts w:asciiTheme="majorHAnsi" w:hAnsiTheme="majorHAnsi"/>
                <w:color w:val="000000"/>
              </w:rPr>
            </w:pPr>
            <w:r w:rsidRPr="00193AC3">
              <w:rPr>
                <w:rFonts w:asciiTheme="majorHAnsi" w:hAnsiTheme="majorHAnsi"/>
                <w:color w:val="000000"/>
              </w:rPr>
              <w:t>SPEECH</w:t>
            </w:r>
          </w:p>
          <w:p w14:paraId="741D670F" w14:textId="77777777" w:rsidR="00924158" w:rsidRPr="00193AC3" w:rsidRDefault="00924158" w:rsidP="00924158">
            <w:pPr>
              <w:spacing w:after="0" w:line="240" w:lineRule="auto"/>
              <w:rPr>
                <w:rFonts w:asciiTheme="majorHAnsi" w:hAnsiTheme="majorHAnsi"/>
                <w:i/>
                <w:color w:val="000000"/>
              </w:rPr>
            </w:pPr>
            <w:r w:rsidRPr="00193AC3">
              <w:rPr>
                <w:rFonts w:asciiTheme="majorHAnsi" w:hAnsiTheme="majorHAnsi"/>
                <w:i/>
                <w:color w:val="000000"/>
              </w:rPr>
              <w:t>Second Inaugural Address</w:t>
            </w:r>
          </w:p>
          <w:p w14:paraId="270796DF" w14:textId="77777777" w:rsidR="00924158" w:rsidRPr="00193AC3" w:rsidRDefault="00924158" w:rsidP="00924158">
            <w:pPr>
              <w:spacing w:after="0" w:line="240" w:lineRule="auto"/>
              <w:rPr>
                <w:rFonts w:asciiTheme="majorHAnsi" w:hAnsiTheme="majorHAnsi"/>
                <w:color w:val="000000"/>
              </w:rPr>
            </w:pPr>
            <w:r w:rsidRPr="00193AC3">
              <w:rPr>
                <w:rFonts w:asciiTheme="majorHAnsi" w:hAnsiTheme="majorHAnsi"/>
                <w:color w:val="000000"/>
              </w:rPr>
              <w:t>by Abraham Lincoln</w:t>
            </w:r>
          </w:p>
          <w:p w14:paraId="2238457E" w14:textId="7535F831" w:rsidR="00B041A7" w:rsidRPr="00193AC3" w:rsidRDefault="00CF251B" w:rsidP="00E41895">
            <w:pPr>
              <w:contextualSpacing/>
              <w:rPr>
                <w:rFonts w:asciiTheme="majorHAnsi" w:hAnsiTheme="majorHAnsi"/>
              </w:rPr>
            </w:pPr>
            <w:r>
              <w:rPr>
                <w:rFonts w:asciiTheme="majorHAnsi" w:hAnsiTheme="majorHAnsi"/>
              </w:rPr>
              <w:t>page 279</w:t>
            </w:r>
          </w:p>
        </w:tc>
        <w:tc>
          <w:tcPr>
            <w:tcW w:w="736" w:type="pct"/>
            <w:vMerge w:val="restart"/>
            <w:shd w:val="clear" w:color="auto" w:fill="D9D9D9" w:themeFill="background1" w:themeFillShade="D9"/>
          </w:tcPr>
          <w:p w14:paraId="63CEAA98" w14:textId="48F92CF4" w:rsidR="00B041A7" w:rsidRPr="00193AC3" w:rsidRDefault="000A25CA" w:rsidP="00097323">
            <w:pPr>
              <w:spacing w:after="0" w:line="240" w:lineRule="auto"/>
              <w:contextualSpacing/>
              <w:rPr>
                <w:rFonts w:asciiTheme="majorHAnsi" w:hAnsiTheme="majorHAnsi"/>
              </w:rPr>
            </w:pPr>
            <w:r>
              <w:rPr>
                <w:rFonts w:asciiTheme="majorHAnsi" w:hAnsiTheme="majorHAnsi"/>
                <w:color w:val="000000"/>
              </w:rPr>
              <w:t>Evaluate seminal texts: premises, purposes and a</w:t>
            </w:r>
            <w:r w:rsidR="005246C5" w:rsidRPr="00193AC3">
              <w:rPr>
                <w:rFonts w:asciiTheme="majorHAnsi" w:hAnsiTheme="majorHAnsi"/>
                <w:color w:val="000000"/>
              </w:rPr>
              <w:t>rguments RI 2, RI 8, RI 9</w:t>
            </w:r>
          </w:p>
        </w:tc>
        <w:tc>
          <w:tcPr>
            <w:tcW w:w="1956" w:type="pct"/>
            <w:vMerge w:val="restart"/>
            <w:shd w:val="clear" w:color="auto" w:fill="D9D9D9" w:themeFill="background1" w:themeFillShade="D9"/>
          </w:tcPr>
          <w:p w14:paraId="55C59F6E"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Page 282</w:t>
            </w:r>
          </w:p>
          <w:p w14:paraId="3185050C"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4.  Lincoln makes a moral argument in lines 39-54.  Both his premise and claim can be inferred from the Biblical quotations at the beginning and end of the paragraph. What evidence does Lincoln present so that his claim follows logically form the premise?</w:t>
            </w:r>
          </w:p>
          <w:p w14:paraId="1E8B0580"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6.  Why does Lincoln use religious references in his argument?</w:t>
            </w:r>
          </w:p>
          <w:p w14:paraId="19B44DDD"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7.  Examine the rhetorical features that Lincoln uses in the concluding paragraph of the speech.  How do these features support Lincoln’s purpose?  What theme does this conclusion express?</w:t>
            </w:r>
          </w:p>
          <w:p w14:paraId="062FFB41"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Close Reader page 60 student/page 284e teacher’s edition</w:t>
            </w:r>
          </w:p>
          <w:p w14:paraId="22106A7B" w14:textId="77777777" w:rsidR="005246C5" w:rsidRPr="00193AC3" w:rsidRDefault="005246C5" w:rsidP="00097323">
            <w:pPr>
              <w:spacing w:after="0" w:line="240" w:lineRule="auto"/>
              <w:contextualSpacing/>
              <w:rPr>
                <w:rFonts w:asciiTheme="majorHAnsi" w:hAnsiTheme="majorHAnsi"/>
              </w:rPr>
            </w:pPr>
            <w:r w:rsidRPr="00193AC3">
              <w:rPr>
                <w:rFonts w:asciiTheme="majorHAnsi" w:hAnsiTheme="majorHAnsi"/>
              </w:rPr>
              <w:t>Analyze Lincoln’s argument that he is taking action that is of “military necessity.</w:t>
            </w:r>
          </w:p>
          <w:p w14:paraId="0A736F6D" w14:textId="3A4B706E" w:rsidR="00B041A7" w:rsidRPr="00193AC3" w:rsidRDefault="005246C5" w:rsidP="00193AC3">
            <w:pPr>
              <w:spacing w:after="0" w:line="240" w:lineRule="auto"/>
              <w:contextualSpacing/>
              <w:rPr>
                <w:rFonts w:asciiTheme="majorHAnsi" w:hAnsiTheme="majorHAnsi"/>
              </w:rPr>
            </w:pPr>
            <w:r w:rsidRPr="00193AC3">
              <w:rPr>
                <w:rFonts w:asciiTheme="majorHAnsi" w:hAnsiTheme="majorHAnsi"/>
              </w:rPr>
              <w:t>Selection Test</w:t>
            </w:r>
          </w:p>
        </w:tc>
        <w:tc>
          <w:tcPr>
            <w:tcW w:w="864" w:type="pct"/>
            <w:vMerge w:val="restart"/>
            <w:shd w:val="clear" w:color="auto" w:fill="D9D9D9" w:themeFill="background1" w:themeFillShade="D9"/>
          </w:tcPr>
          <w:p w14:paraId="2143DAA6" w14:textId="77777777" w:rsidR="005246C5" w:rsidRPr="00193AC3" w:rsidRDefault="005246C5" w:rsidP="005246C5">
            <w:pPr>
              <w:spacing w:after="0" w:line="240" w:lineRule="auto"/>
              <w:rPr>
                <w:rFonts w:asciiTheme="majorHAnsi" w:hAnsiTheme="majorHAnsi"/>
              </w:rPr>
            </w:pPr>
            <w:r w:rsidRPr="00193AC3">
              <w:rPr>
                <w:rFonts w:asciiTheme="majorHAnsi" w:hAnsiTheme="majorHAnsi"/>
              </w:rPr>
              <w:t>engross, venture, deprecate, wring</w:t>
            </w:r>
          </w:p>
          <w:p w14:paraId="4327D2D1" w14:textId="77777777" w:rsidR="005246C5" w:rsidRPr="00193AC3" w:rsidRDefault="005246C5" w:rsidP="005246C5">
            <w:pPr>
              <w:spacing w:after="0" w:line="240" w:lineRule="auto"/>
              <w:rPr>
                <w:rFonts w:asciiTheme="majorHAnsi" w:hAnsiTheme="majorHAnsi"/>
              </w:rPr>
            </w:pPr>
          </w:p>
          <w:p w14:paraId="1D173D74" w14:textId="77777777" w:rsidR="005246C5" w:rsidRPr="00193AC3" w:rsidRDefault="005246C5" w:rsidP="005246C5">
            <w:pPr>
              <w:spacing w:after="0" w:line="240" w:lineRule="auto"/>
              <w:contextualSpacing/>
              <w:rPr>
                <w:rFonts w:asciiTheme="majorHAnsi" w:hAnsiTheme="majorHAnsi"/>
              </w:rPr>
            </w:pPr>
            <w:r w:rsidRPr="00193AC3">
              <w:rPr>
                <w:rFonts w:asciiTheme="majorHAnsi" w:hAnsiTheme="majorHAnsi"/>
                <w:color w:val="000000"/>
              </w:rPr>
              <w:t>Pronunciation L 2, L 4c</w:t>
            </w:r>
            <w:r w:rsidRPr="00193AC3">
              <w:rPr>
                <w:rFonts w:asciiTheme="majorHAnsi" w:hAnsiTheme="majorHAnsi"/>
              </w:rPr>
              <w:t xml:space="preserve"> </w:t>
            </w:r>
          </w:p>
          <w:p w14:paraId="6F413C04" w14:textId="77777777" w:rsidR="005246C5" w:rsidRPr="00193AC3" w:rsidRDefault="005246C5" w:rsidP="005246C5">
            <w:pPr>
              <w:spacing w:after="0" w:line="240" w:lineRule="auto"/>
              <w:contextualSpacing/>
              <w:rPr>
                <w:rFonts w:asciiTheme="majorHAnsi" w:hAnsiTheme="majorHAnsi"/>
              </w:rPr>
            </w:pPr>
          </w:p>
          <w:p w14:paraId="098652C9" w14:textId="5C4BE4E1" w:rsidR="00B041A7" w:rsidRPr="00193AC3" w:rsidRDefault="005246C5" w:rsidP="005246C5">
            <w:pPr>
              <w:spacing w:after="0" w:line="240" w:lineRule="auto"/>
              <w:contextualSpacing/>
              <w:rPr>
                <w:rFonts w:asciiTheme="majorHAnsi" w:hAnsiTheme="majorHAnsi"/>
              </w:rPr>
            </w:pPr>
            <w:r w:rsidRPr="00193AC3">
              <w:rPr>
                <w:rFonts w:asciiTheme="majorHAnsi" w:hAnsiTheme="majorHAnsi"/>
              </w:rPr>
              <w:t>Balanced Sentences</w:t>
            </w:r>
          </w:p>
        </w:tc>
      </w:tr>
      <w:tr w:rsidR="00B041A7" w:rsidRPr="00193AC3" w14:paraId="4B75A421" w14:textId="77777777" w:rsidTr="00F37C45">
        <w:tc>
          <w:tcPr>
            <w:tcW w:w="531" w:type="pct"/>
            <w:vMerge/>
            <w:shd w:val="clear" w:color="auto" w:fill="D9D9D9" w:themeFill="background1" w:themeFillShade="D9"/>
          </w:tcPr>
          <w:p w14:paraId="2F2BAD90" w14:textId="79C6979E" w:rsidR="00B041A7" w:rsidRPr="00193AC3" w:rsidRDefault="00B041A7" w:rsidP="00E41895">
            <w:pPr>
              <w:contextualSpacing/>
              <w:jc w:val="center"/>
              <w:rPr>
                <w:rFonts w:asciiTheme="majorHAnsi" w:hAnsiTheme="majorHAnsi"/>
              </w:rPr>
            </w:pPr>
          </w:p>
        </w:tc>
        <w:tc>
          <w:tcPr>
            <w:tcW w:w="913" w:type="pct"/>
            <w:shd w:val="clear" w:color="auto" w:fill="D9D9D9" w:themeFill="background1" w:themeFillShade="D9"/>
          </w:tcPr>
          <w:p w14:paraId="510C87A2" w14:textId="77777777" w:rsidR="00B041A7" w:rsidRPr="00193AC3" w:rsidRDefault="00B041A7" w:rsidP="00E41895">
            <w:pPr>
              <w:contextualSpacing/>
              <w:rPr>
                <w:rFonts w:asciiTheme="majorHAnsi" w:hAnsiTheme="majorHAnsi"/>
                <w:b/>
              </w:rPr>
            </w:pPr>
            <w:r w:rsidRPr="00193AC3">
              <w:rPr>
                <w:rFonts w:asciiTheme="majorHAnsi" w:hAnsiTheme="majorHAnsi"/>
                <w:b/>
              </w:rPr>
              <w:t>CLOSE READER TEXT</w:t>
            </w:r>
          </w:p>
          <w:p w14:paraId="194ECFA9" w14:textId="6E981523" w:rsidR="00B041A7" w:rsidRPr="00193AC3" w:rsidRDefault="00924158" w:rsidP="00E41895">
            <w:pPr>
              <w:contextualSpacing/>
              <w:rPr>
                <w:rFonts w:asciiTheme="majorHAnsi" w:hAnsiTheme="majorHAnsi"/>
              </w:rPr>
            </w:pPr>
            <w:r w:rsidRPr="00193AC3">
              <w:rPr>
                <w:rFonts w:asciiTheme="majorHAnsi" w:hAnsiTheme="majorHAnsi"/>
              </w:rPr>
              <w:t>LEGAL DOCUMENT</w:t>
            </w:r>
          </w:p>
          <w:p w14:paraId="1078A895" w14:textId="77777777" w:rsidR="00B041A7" w:rsidRPr="00193AC3" w:rsidRDefault="005246C5" w:rsidP="00E41895">
            <w:pPr>
              <w:contextualSpacing/>
              <w:rPr>
                <w:rFonts w:asciiTheme="majorHAnsi" w:hAnsiTheme="majorHAnsi"/>
                <w:i/>
              </w:rPr>
            </w:pPr>
            <w:r w:rsidRPr="00193AC3">
              <w:rPr>
                <w:rFonts w:asciiTheme="majorHAnsi" w:hAnsiTheme="majorHAnsi"/>
                <w:i/>
              </w:rPr>
              <w:t>The Emancipation Proclamation</w:t>
            </w:r>
          </w:p>
          <w:p w14:paraId="0F9520FF" w14:textId="77777777" w:rsidR="005246C5" w:rsidRDefault="005246C5" w:rsidP="00E41895">
            <w:pPr>
              <w:contextualSpacing/>
              <w:rPr>
                <w:rFonts w:asciiTheme="majorHAnsi" w:hAnsiTheme="majorHAnsi"/>
                <w:color w:val="000000"/>
              </w:rPr>
            </w:pPr>
            <w:r w:rsidRPr="00193AC3">
              <w:rPr>
                <w:rFonts w:asciiTheme="majorHAnsi" w:hAnsiTheme="majorHAnsi"/>
                <w:color w:val="000000"/>
              </w:rPr>
              <w:t>by Abraham Lincoln</w:t>
            </w:r>
          </w:p>
          <w:p w14:paraId="39AE3B17" w14:textId="125EC397" w:rsidR="00CF251B" w:rsidRPr="00193AC3" w:rsidRDefault="00CF251B" w:rsidP="00E41895">
            <w:pPr>
              <w:contextualSpacing/>
              <w:rPr>
                <w:rFonts w:asciiTheme="majorHAnsi" w:hAnsiTheme="majorHAnsi"/>
                <w:i/>
              </w:rPr>
            </w:pPr>
            <w:r>
              <w:rPr>
                <w:rFonts w:asciiTheme="majorHAnsi" w:hAnsiTheme="majorHAnsi"/>
                <w:color w:val="000000"/>
              </w:rPr>
              <w:t>page 284c</w:t>
            </w:r>
          </w:p>
        </w:tc>
        <w:tc>
          <w:tcPr>
            <w:tcW w:w="736" w:type="pct"/>
            <w:vMerge/>
            <w:shd w:val="clear" w:color="auto" w:fill="D9D9D9" w:themeFill="background1" w:themeFillShade="D9"/>
          </w:tcPr>
          <w:p w14:paraId="6C1DA9A9" w14:textId="77777777" w:rsidR="00B041A7" w:rsidRPr="00193AC3" w:rsidRDefault="00B041A7" w:rsidP="00097323">
            <w:pPr>
              <w:spacing w:after="0" w:line="240" w:lineRule="auto"/>
              <w:contextualSpacing/>
              <w:rPr>
                <w:rFonts w:asciiTheme="majorHAnsi" w:hAnsiTheme="majorHAnsi"/>
              </w:rPr>
            </w:pPr>
          </w:p>
        </w:tc>
        <w:tc>
          <w:tcPr>
            <w:tcW w:w="1956" w:type="pct"/>
            <w:vMerge/>
            <w:shd w:val="clear" w:color="auto" w:fill="D9D9D9" w:themeFill="background1" w:themeFillShade="D9"/>
          </w:tcPr>
          <w:p w14:paraId="49029D19" w14:textId="77777777" w:rsidR="00B041A7" w:rsidRPr="00193AC3" w:rsidRDefault="00B041A7" w:rsidP="00097323">
            <w:pPr>
              <w:spacing w:after="0" w:line="240" w:lineRule="auto"/>
              <w:contextualSpacing/>
              <w:rPr>
                <w:rFonts w:asciiTheme="majorHAnsi" w:hAnsiTheme="majorHAnsi"/>
              </w:rPr>
            </w:pPr>
          </w:p>
        </w:tc>
        <w:tc>
          <w:tcPr>
            <w:tcW w:w="864" w:type="pct"/>
            <w:vMerge/>
            <w:shd w:val="clear" w:color="auto" w:fill="D9D9D9" w:themeFill="background1" w:themeFillShade="D9"/>
          </w:tcPr>
          <w:p w14:paraId="0451A6B8" w14:textId="042069F9" w:rsidR="00B041A7" w:rsidRPr="00193AC3" w:rsidRDefault="00B041A7" w:rsidP="00097323">
            <w:pPr>
              <w:spacing w:after="0" w:line="240" w:lineRule="auto"/>
              <w:contextualSpacing/>
              <w:rPr>
                <w:rFonts w:asciiTheme="majorHAnsi" w:hAnsiTheme="majorHAnsi"/>
              </w:rPr>
            </w:pPr>
          </w:p>
        </w:tc>
      </w:tr>
      <w:tr w:rsidR="00193AC3" w:rsidRPr="00193AC3" w14:paraId="6D98B9E5" w14:textId="77777777" w:rsidTr="00193AC3">
        <w:trPr>
          <w:trHeight w:val="350"/>
        </w:trPr>
        <w:tc>
          <w:tcPr>
            <w:tcW w:w="531" w:type="pct"/>
          </w:tcPr>
          <w:p w14:paraId="3B5D4B72" w14:textId="546F364A" w:rsidR="00193AC3" w:rsidRPr="00193AC3" w:rsidRDefault="00193AC3" w:rsidP="00193AC3">
            <w:pPr>
              <w:contextualSpacing/>
              <w:jc w:val="center"/>
              <w:rPr>
                <w:rFonts w:asciiTheme="majorHAnsi" w:hAnsiTheme="majorHAnsi"/>
              </w:rPr>
            </w:pPr>
            <w:r w:rsidRPr="00193AC3">
              <w:rPr>
                <w:rFonts w:asciiTheme="majorHAnsi" w:hAnsiTheme="majorHAnsi"/>
                <w:b/>
              </w:rPr>
              <w:lastRenderedPageBreak/>
              <w:t>Date Range</w:t>
            </w:r>
          </w:p>
        </w:tc>
        <w:tc>
          <w:tcPr>
            <w:tcW w:w="913" w:type="pct"/>
          </w:tcPr>
          <w:p w14:paraId="05241D06" w14:textId="1D81CD77" w:rsidR="00193AC3" w:rsidRPr="00193AC3" w:rsidRDefault="00193AC3" w:rsidP="00193AC3">
            <w:pPr>
              <w:spacing w:line="240" w:lineRule="auto"/>
              <w:contextualSpacing/>
              <w:rPr>
                <w:rFonts w:asciiTheme="majorHAnsi" w:hAnsiTheme="majorHAnsi"/>
              </w:rPr>
            </w:pPr>
            <w:r w:rsidRPr="00193AC3">
              <w:rPr>
                <w:rFonts w:asciiTheme="majorHAnsi" w:hAnsiTheme="majorHAnsi"/>
                <w:b/>
              </w:rPr>
              <w:t xml:space="preserve">Selection / Feature Title </w:t>
            </w:r>
          </w:p>
        </w:tc>
        <w:tc>
          <w:tcPr>
            <w:tcW w:w="736" w:type="pct"/>
          </w:tcPr>
          <w:p w14:paraId="557A2307" w14:textId="17B40EE5" w:rsidR="00193AC3" w:rsidRPr="00193AC3" w:rsidRDefault="00193AC3" w:rsidP="00193AC3">
            <w:pPr>
              <w:spacing w:after="0" w:line="240" w:lineRule="auto"/>
              <w:contextualSpacing/>
              <w:rPr>
                <w:rFonts w:asciiTheme="majorHAnsi" w:hAnsiTheme="majorHAnsi"/>
              </w:rPr>
            </w:pPr>
            <w:r w:rsidRPr="00193AC3">
              <w:rPr>
                <w:rFonts w:asciiTheme="majorHAnsi" w:hAnsiTheme="majorHAnsi"/>
                <w:b/>
              </w:rPr>
              <w:t xml:space="preserve">Key Learning Objective </w:t>
            </w:r>
          </w:p>
        </w:tc>
        <w:tc>
          <w:tcPr>
            <w:tcW w:w="1956" w:type="pct"/>
          </w:tcPr>
          <w:p w14:paraId="499EB80E" w14:textId="71AC37A9" w:rsidR="00193AC3" w:rsidRPr="00193AC3" w:rsidRDefault="00193AC3" w:rsidP="00193AC3">
            <w:pPr>
              <w:spacing w:after="0" w:line="240" w:lineRule="auto"/>
              <w:contextualSpacing/>
              <w:rPr>
                <w:rFonts w:asciiTheme="majorHAnsi" w:eastAsiaTheme="minorEastAsia" w:hAnsiTheme="majorHAnsi" w:cs="MyriadPro-Light"/>
                <w:lang w:eastAsia="ja-JP"/>
              </w:rPr>
            </w:pPr>
            <w:r w:rsidRPr="00193AC3">
              <w:rPr>
                <w:rFonts w:asciiTheme="majorHAnsi" w:hAnsiTheme="majorHAnsi"/>
                <w:b/>
              </w:rPr>
              <w:t xml:space="preserve">Suggested Formative Assessment </w:t>
            </w:r>
          </w:p>
        </w:tc>
        <w:tc>
          <w:tcPr>
            <w:tcW w:w="864" w:type="pct"/>
          </w:tcPr>
          <w:p w14:paraId="6907DC3B" w14:textId="6CAA1832" w:rsidR="00193AC3" w:rsidRPr="00193AC3" w:rsidRDefault="00193AC3" w:rsidP="00193AC3">
            <w:pPr>
              <w:spacing w:after="0" w:line="240" w:lineRule="auto"/>
              <w:rPr>
                <w:rFonts w:asciiTheme="majorHAnsi" w:hAnsiTheme="majorHAnsi"/>
              </w:rPr>
            </w:pPr>
            <w:r w:rsidRPr="00193AC3">
              <w:rPr>
                <w:rFonts w:asciiTheme="majorHAnsi" w:hAnsiTheme="majorHAnsi"/>
                <w:b/>
              </w:rPr>
              <w:t xml:space="preserve">Vocabulary/Language Conventions </w:t>
            </w:r>
          </w:p>
        </w:tc>
      </w:tr>
      <w:tr w:rsidR="00CF251B" w:rsidRPr="00193AC3" w14:paraId="4A9A0C6F" w14:textId="77777777" w:rsidTr="00CF251B">
        <w:trPr>
          <w:trHeight w:val="350"/>
        </w:trPr>
        <w:tc>
          <w:tcPr>
            <w:tcW w:w="531" w:type="pct"/>
          </w:tcPr>
          <w:p w14:paraId="3E3E4C20" w14:textId="726D8FF3" w:rsidR="00CF251B" w:rsidRPr="00193AC3" w:rsidRDefault="00CF251B" w:rsidP="00193AC3">
            <w:pPr>
              <w:contextualSpacing/>
              <w:jc w:val="center"/>
              <w:rPr>
                <w:rFonts w:asciiTheme="majorHAnsi" w:hAnsiTheme="majorHAnsi"/>
                <w:b/>
              </w:rPr>
            </w:pPr>
            <w:r>
              <w:rPr>
                <w:rFonts w:asciiTheme="majorHAnsi" w:hAnsiTheme="majorHAnsi"/>
                <w:b/>
              </w:rPr>
              <w:t>February 9-13</w:t>
            </w:r>
          </w:p>
        </w:tc>
        <w:tc>
          <w:tcPr>
            <w:tcW w:w="4469" w:type="pct"/>
            <w:gridSpan w:val="4"/>
          </w:tcPr>
          <w:p w14:paraId="7BE9922F" w14:textId="44CE8CE4" w:rsidR="00CF251B" w:rsidRPr="00193AC3" w:rsidRDefault="00CF251B" w:rsidP="00CF251B">
            <w:pPr>
              <w:spacing w:after="0" w:line="240" w:lineRule="auto"/>
              <w:jc w:val="center"/>
              <w:rPr>
                <w:rFonts w:asciiTheme="majorHAnsi" w:hAnsiTheme="majorHAnsi"/>
                <w:b/>
              </w:rPr>
            </w:pPr>
            <w:r w:rsidRPr="007A3DB3">
              <w:rPr>
                <w:rFonts w:asciiTheme="majorHAnsi" w:hAnsiTheme="majorHAnsi"/>
                <w:b/>
                <w:sz w:val="28"/>
              </w:rPr>
              <w:t>LCS PROGRESS MONITORING FOR WRITING</w:t>
            </w:r>
          </w:p>
        </w:tc>
      </w:tr>
      <w:tr w:rsidR="00620ED5" w:rsidRPr="00193AC3" w14:paraId="346B2277" w14:textId="77777777" w:rsidTr="00F37C45">
        <w:trPr>
          <w:trHeight w:val="1088"/>
        </w:trPr>
        <w:tc>
          <w:tcPr>
            <w:tcW w:w="531" w:type="pct"/>
          </w:tcPr>
          <w:p w14:paraId="12C049BA" w14:textId="15E7C164" w:rsidR="00620ED5" w:rsidRPr="00193AC3" w:rsidRDefault="00620ED5" w:rsidP="00A45132">
            <w:pPr>
              <w:contextualSpacing/>
              <w:jc w:val="center"/>
              <w:rPr>
                <w:rFonts w:asciiTheme="majorHAnsi" w:hAnsiTheme="majorHAnsi"/>
              </w:rPr>
            </w:pPr>
            <w:r w:rsidRPr="00193AC3">
              <w:rPr>
                <w:rFonts w:asciiTheme="majorHAnsi" w:hAnsiTheme="majorHAnsi"/>
              </w:rPr>
              <w:t xml:space="preserve">February 16 – March </w:t>
            </w:r>
            <w:r w:rsidR="00193AC3" w:rsidRPr="00193AC3">
              <w:rPr>
                <w:rFonts w:asciiTheme="majorHAnsi" w:hAnsiTheme="majorHAnsi"/>
              </w:rPr>
              <w:t>13</w:t>
            </w:r>
          </w:p>
        </w:tc>
        <w:tc>
          <w:tcPr>
            <w:tcW w:w="913" w:type="pct"/>
          </w:tcPr>
          <w:p w14:paraId="656D721E" w14:textId="77777777" w:rsidR="00193AC3" w:rsidRPr="00193AC3" w:rsidRDefault="00620ED5" w:rsidP="00A45132">
            <w:pPr>
              <w:spacing w:line="240" w:lineRule="auto"/>
              <w:contextualSpacing/>
              <w:rPr>
                <w:rFonts w:asciiTheme="majorHAnsi" w:hAnsiTheme="majorHAnsi"/>
              </w:rPr>
            </w:pPr>
            <w:r w:rsidRPr="00193AC3">
              <w:rPr>
                <w:rFonts w:asciiTheme="majorHAnsi" w:hAnsiTheme="majorHAnsi"/>
              </w:rPr>
              <w:t>Study of Major Work</w:t>
            </w:r>
          </w:p>
          <w:p w14:paraId="75D921C9" w14:textId="32BFE7C1" w:rsidR="00620ED5" w:rsidRPr="00193AC3" w:rsidRDefault="00620ED5" w:rsidP="00A45132">
            <w:pPr>
              <w:spacing w:line="240" w:lineRule="auto"/>
              <w:contextualSpacing/>
              <w:rPr>
                <w:rFonts w:asciiTheme="majorHAnsi" w:hAnsiTheme="majorHAnsi"/>
              </w:rPr>
            </w:pPr>
            <w:r w:rsidRPr="00193AC3">
              <w:rPr>
                <w:rFonts w:asciiTheme="majorHAnsi" w:hAnsiTheme="majorHAnsi"/>
              </w:rPr>
              <w:t xml:space="preserve"> Drama or Novel</w:t>
            </w:r>
          </w:p>
        </w:tc>
        <w:tc>
          <w:tcPr>
            <w:tcW w:w="736" w:type="pct"/>
          </w:tcPr>
          <w:p w14:paraId="42DD36B4" w14:textId="77777777" w:rsidR="00620ED5" w:rsidRPr="00193AC3" w:rsidRDefault="00620ED5" w:rsidP="00A45132">
            <w:pPr>
              <w:spacing w:after="0" w:line="240" w:lineRule="auto"/>
              <w:contextualSpacing/>
              <w:rPr>
                <w:rFonts w:asciiTheme="majorHAnsi" w:hAnsiTheme="majorHAnsi"/>
              </w:rPr>
            </w:pPr>
            <w:r w:rsidRPr="00193AC3">
              <w:rPr>
                <w:rFonts w:asciiTheme="majorHAnsi" w:hAnsiTheme="majorHAnsi"/>
              </w:rPr>
              <w:t>Varies Depending upon Unit of Study</w:t>
            </w:r>
          </w:p>
          <w:p w14:paraId="3B887128" w14:textId="77777777" w:rsidR="00D22D24" w:rsidRPr="00193AC3" w:rsidRDefault="00D22D24" w:rsidP="00A45132">
            <w:pPr>
              <w:spacing w:after="0" w:line="240" w:lineRule="auto"/>
              <w:contextualSpacing/>
              <w:rPr>
                <w:rFonts w:asciiTheme="majorHAnsi" w:hAnsiTheme="majorHAnsi"/>
              </w:rPr>
            </w:pPr>
          </w:p>
          <w:p w14:paraId="7C69D63B" w14:textId="77777777" w:rsidR="00D22D24" w:rsidRPr="00193AC3" w:rsidRDefault="00D22D24" w:rsidP="00A45132">
            <w:pPr>
              <w:spacing w:after="0" w:line="240" w:lineRule="auto"/>
              <w:contextualSpacing/>
              <w:rPr>
                <w:rFonts w:asciiTheme="majorHAnsi" w:hAnsiTheme="majorHAnsi"/>
              </w:rPr>
            </w:pPr>
          </w:p>
          <w:p w14:paraId="25F20539" w14:textId="28251637" w:rsidR="00D22D24" w:rsidRPr="00193AC3" w:rsidRDefault="00D22D24" w:rsidP="00A45132">
            <w:pPr>
              <w:spacing w:after="0" w:line="240" w:lineRule="auto"/>
              <w:contextualSpacing/>
              <w:rPr>
                <w:rFonts w:asciiTheme="majorHAnsi" w:hAnsiTheme="majorHAnsi"/>
              </w:rPr>
            </w:pPr>
          </w:p>
        </w:tc>
        <w:tc>
          <w:tcPr>
            <w:tcW w:w="1956" w:type="pct"/>
          </w:tcPr>
          <w:p w14:paraId="50BF1015" w14:textId="31D1F4A1" w:rsidR="00620ED5" w:rsidRPr="00193AC3" w:rsidRDefault="00620ED5" w:rsidP="00A45132">
            <w:pPr>
              <w:spacing w:after="0" w:line="240" w:lineRule="auto"/>
              <w:contextualSpacing/>
              <w:rPr>
                <w:rFonts w:asciiTheme="majorHAnsi" w:eastAsiaTheme="minorEastAsia" w:hAnsiTheme="majorHAnsi" w:cs="MyriadPro-Light"/>
                <w:lang w:eastAsia="ja-JP"/>
              </w:rPr>
            </w:pPr>
            <w:r w:rsidRPr="00193AC3">
              <w:rPr>
                <w:rFonts w:asciiTheme="majorHAnsi" w:eastAsiaTheme="minorEastAsia" w:hAnsiTheme="majorHAnsi" w:cs="MyriadPro-Light"/>
                <w:lang w:eastAsia="ja-JP"/>
              </w:rPr>
              <w:t>HMH Assessments or District Curriculum Unit Assessments</w:t>
            </w:r>
          </w:p>
        </w:tc>
        <w:tc>
          <w:tcPr>
            <w:tcW w:w="864" w:type="pct"/>
          </w:tcPr>
          <w:p w14:paraId="4CD8CE32" w14:textId="5EA28440" w:rsidR="00620ED5" w:rsidRPr="00193AC3" w:rsidRDefault="00620ED5" w:rsidP="00620ED5">
            <w:pPr>
              <w:spacing w:after="0" w:line="240" w:lineRule="auto"/>
              <w:rPr>
                <w:rFonts w:asciiTheme="majorHAnsi" w:hAnsiTheme="majorHAnsi"/>
              </w:rPr>
            </w:pPr>
            <w:r w:rsidRPr="00193AC3">
              <w:rPr>
                <w:rFonts w:asciiTheme="majorHAnsi" w:hAnsiTheme="majorHAnsi"/>
              </w:rPr>
              <w:t>NA</w:t>
            </w:r>
          </w:p>
        </w:tc>
      </w:tr>
      <w:tr w:rsidR="00B22AA6" w:rsidRPr="00193AC3" w14:paraId="6FFA4EA7" w14:textId="77777777" w:rsidTr="00B22AA6">
        <w:trPr>
          <w:trHeight w:val="1088"/>
        </w:trPr>
        <w:tc>
          <w:tcPr>
            <w:tcW w:w="531" w:type="pct"/>
          </w:tcPr>
          <w:p w14:paraId="58822E07" w14:textId="77777777" w:rsidR="00B22AA6" w:rsidRDefault="00B22AA6" w:rsidP="00C606C7">
            <w:pPr>
              <w:contextualSpacing/>
              <w:jc w:val="center"/>
              <w:rPr>
                <w:rFonts w:asciiTheme="majorHAnsi" w:hAnsiTheme="majorHAnsi"/>
              </w:rPr>
            </w:pPr>
            <w:r w:rsidRPr="00193AC3">
              <w:rPr>
                <w:rFonts w:asciiTheme="majorHAnsi" w:hAnsiTheme="majorHAnsi"/>
              </w:rPr>
              <w:t>March 3-4</w:t>
            </w:r>
          </w:p>
          <w:p w14:paraId="6BC788B2" w14:textId="023F86D5" w:rsidR="00B22AA6" w:rsidRPr="00193AC3" w:rsidRDefault="00B22AA6" w:rsidP="00CF251B">
            <w:pPr>
              <w:contextualSpacing/>
              <w:jc w:val="center"/>
              <w:rPr>
                <w:rFonts w:asciiTheme="majorHAnsi" w:hAnsiTheme="majorHAnsi"/>
              </w:rPr>
            </w:pPr>
          </w:p>
        </w:tc>
        <w:tc>
          <w:tcPr>
            <w:tcW w:w="4469" w:type="pct"/>
            <w:gridSpan w:val="4"/>
          </w:tcPr>
          <w:p w14:paraId="3F45B33F" w14:textId="6B5173E6" w:rsidR="00B22AA6" w:rsidRPr="00B22AA6" w:rsidRDefault="00B22AA6" w:rsidP="00F57AD9">
            <w:pPr>
              <w:spacing w:after="0" w:line="240" w:lineRule="auto"/>
              <w:jc w:val="center"/>
              <w:rPr>
                <w:rFonts w:asciiTheme="majorHAnsi" w:hAnsiTheme="majorHAnsi"/>
                <w:b/>
              </w:rPr>
            </w:pPr>
            <w:r w:rsidRPr="00E81021">
              <w:rPr>
                <w:rFonts w:asciiTheme="majorHAnsi" w:hAnsiTheme="majorHAnsi"/>
                <w:b/>
                <w:sz w:val="28"/>
              </w:rPr>
              <w:t>Florida Standards Ass</w:t>
            </w:r>
            <w:bookmarkStart w:id="0" w:name="_GoBack"/>
            <w:bookmarkEnd w:id="0"/>
            <w:r w:rsidRPr="00E81021">
              <w:rPr>
                <w:rFonts w:asciiTheme="majorHAnsi" w:hAnsiTheme="majorHAnsi"/>
                <w:b/>
                <w:sz w:val="28"/>
              </w:rPr>
              <w:t>essment for ELA Writing – Grade 1</w:t>
            </w:r>
            <w:r w:rsidR="009261BA">
              <w:rPr>
                <w:rFonts w:asciiTheme="majorHAnsi" w:hAnsiTheme="majorHAnsi"/>
                <w:b/>
                <w:sz w:val="28"/>
              </w:rPr>
              <w:t>1</w:t>
            </w:r>
          </w:p>
        </w:tc>
      </w:tr>
    </w:tbl>
    <w:p w14:paraId="5411A1FF" w14:textId="0AAB355C" w:rsidR="00C32388" w:rsidRDefault="00C32388" w:rsidP="00D57370">
      <w:pPr>
        <w:spacing w:after="0" w:line="240" w:lineRule="auto"/>
        <w:contextualSpacing/>
        <w:rPr>
          <w:rFonts w:asciiTheme="majorHAnsi" w:hAnsiTheme="majorHAnsi"/>
        </w:rPr>
      </w:pPr>
    </w:p>
    <w:p w14:paraId="37A5D3E4" w14:textId="77777777" w:rsidR="00C32388" w:rsidRPr="00C2389E" w:rsidRDefault="00C32388" w:rsidP="00C32388">
      <w:pPr>
        <w:spacing w:after="0" w:line="240" w:lineRule="auto"/>
        <w:contextualSpacing/>
        <w:rPr>
          <w:rFonts w:asciiTheme="majorHAnsi" w:hAnsiTheme="majorHAnsi"/>
          <w:sz w:val="24"/>
          <w:szCs w:val="24"/>
        </w:rPr>
      </w:pPr>
      <w:r>
        <w:rPr>
          <w:rFonts w:asciiTheme="majorHAnsi" w:hAnsiTheme="majorHAnsi"/>
          <w:sz w:val="24"/>
          <w:szCs w:val="24"/>
        </w:rPr>
        <w:t xml:space="preserve">NOTE:  Teachers should work together at each school site in making decisions about adjustments in pacing, exclusion of selections within a collection, and novel study. </w:t>
      </w:r>
    </w:p>
    <w:p w14:paraId="3CB1C3A4" w14:textId="77777777" w:rsidR="00C32388" w:rsidRPr="00193AC3" w:rsidRDefault="00C32388" w:rsidP="00D57370">
      <w:pPr>
        <w:spacing w:after="0" w:line="240" w:lineRule="auto"/>
        <w:contextualSpacing/>
        <w:rPr>
          <w:rFonts w:asciiTheme="majorHAnsi" w:hAnsiTheme="majorHAnsi"/>
        </w:rPr>
      </w:pPr>
    </w:p>
    <w:sectPr w:rsidR="00C32388" w:rsidRPr="00193AC3" w:rsidSect="00352EB1">
      <w:headerReference w:type="default" r:id="rId11"/>
      <w:footerReference w:type="even" r:id="rId12"/>
      <w:footerReference w:type="default" r:id="rId13"/>
      <w:pgSz w:w="20160" w:h="12240" w:orient="landscape" w:code="5"/>
      <w:pgMar w:top="1080" w:right="936" w:bottom="1080" w:left="93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30DD" w14:textId="77777777" w:rsidR="00AB3111" w:rsidRDefault="00AB3111" w:rsidP="000F3B98">
      <w:pPr>
        <w:spacing w:after="0" w:line="240" w:lineRule="auto"/>
      </w:pPr>
      <w:r>
        <w:separator/>
      </w:r>
    </w:p>
  </w:endnote>
  <w:endnote w:type="continuationSeparator" w:id="0">
    <w:p w14:paraId="294A04CC" w14:textId="77777777" w:rsidR="00AB3111" w:rsidRDefault="00AB3111"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7223"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082733" w:rsidRDefault="00082733" w:rsidP="000F3B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7977"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AD9">
      <w:rPr>
        <w:rStyle w:val="PageNumber"/>
        <w:noProof/>
      </w:rPr>
      <w:t>2</w:t>
    </w:r>
    <w:r>
      <w:rPr>
        <w:rStyle w:val="PageNumber"/>
      </w:rPr>
      <w:fldChar w:fldCharType="end"/>
    </w:r>
  </w:p>
  <w:p w14:paraId="28252380" w14:textId="7B1CE374" w:rsidR="00082733" w:rsidRDefault="00082733" w:rsidP="000F3B98">
    <w:pPr>
      <w:pStyle w:val="Footer"/>
      <w:ind w:right="360"/>
    </w:pPr>
    <w:r w:rsidRPr="00AD46D5">
      <w:rPr>
        <w:i/>
      </w:rPr>
      <w:t>Collections</w:t>
    </w:r>
    <w:r w:rsidR="005565DC">
      <w:t xml:space="preserve"> Grade </w:t>
    </w:r>
    <w:r w:rsidR="00193AC3">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9885" w14:textId="77777777" w:rsidR="00AB3111" w:rsidRDefault="00AB3111" w:rsidP="000F3B98">
      <w:pPr>
        <w:spacing w:after="0" w:line="240" w:lineRule="auto"/>
      </w:pPr>
      <w:r>
        <w:separator/>
      </w:r>
    </w:p>
  </w:footnote>
  <w:footnote w:type="continuationSeparator" w:id="0">
    <w:p w14:paraId="09091366" w14:textId="77777777" w:rsidR="00AB3111" w:rsidRDefault="00AB3111" w:rsidP="000F3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CDCD" w14:textId="10E1A1A2" w:rsidR="00082733" w:rsidRDefault="00082733">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E6768"/>
    <w:multiLevelType w:val="hybridMultilevel"/>
    <w:tmpl w:val="BA8C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62530"/>
    <w:multiLevelType w:val="hybridMultilevel"/>
    <w:tmpl w:val="CE36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48"/>
    <w:rsid w:val="00000198"/>
    <w:rsid w:val="00005FAF"/>
    <w:rsid w:val="00006DF3"/>
    <w:rsid w:val="00014C2D"/>
    <w:rsid w:val="000232A4"/>
    <w:rsid w:val="00031D0C"/>
    <w:rsid w:val="00034F90"/>
    <w:rsid w:val="000371E8"/>
    <w:rsid w:val="000421C6"/>
    <w:rsid w:val="00044BE7"/>
    <w:rsid w:val="00046A60"/>
    <w:rsid w:val="00052DFA"/>
    <w:rsid w:val="00053B0D"/>
    <w:rsid w:val="000566C0"/>
    <w:rsid w:val="00081149"/>
    <w:rsid w:val="00082733"/>
    <w:rsid w:val="00097323"/>
    <w:rsid w:val="000A25CA"/>
    <w:rsid w:val="000A3CCC"/>
    <w:rsid w:val="000A543F"/>
    <w:rsid w:val="000A55FA"/>
    <w:rsid w:val="000B69A7"/>
    <w:rsid w:val="000E641D"/>
    <w:rsid w:val="000F084F"/>
    <w:rsid w:val="000F3B98"/>
    <w:rsid w:val="0012535A"/>
    <w:rsid w:val="00125FE2"/>
    <w:rsid w:val="001273EE"/>
    <w:rsid w:val="001300BB"/>
    <w:rsid w:val="00134FB0"/>
    <w:rsid w:val="00142520"/>
    <w:rsid w:val="00144F74"/>
    <w:rsid w:val="0014726B"/>
    <w:rsid w:val="00156C8A"/>
    <w:rsid w:val="00165339"/>
    <w:rsid w:val="00165DE0"/>
    <w:rsid w:val="001660BC"/>
    <w:rsid w:val="001704EB"/>
    <w:rsid w:val="00175705"/>
    <w:rsid w:val="00175ACF"/>
    <w:rsid w:val="00175D08"/>
    <w:rsid w:val="00183FC2"/>
    <w:rsid w:val="00184798"/>
    <w:rsid w:val="00190486"/>
    <w:rsid w:val="00193AC3"/>
    <w:rsid w:val="001B3951"/>
    <w:rsid w:val="001C171C"/>
    <w:rsid w:val="001D7516"/>
    <w:rsid w:val="001F4F2A"/>
    <w:rsid w:val="0020200F"/>
    <w:rsid w:val="00205DF1"/>
    <w:rsid w:val="002260E3"/>
    <w:rsid w:val="00240192"/>
    <w:rsid w:val="0024767F"/>
    <w:rsid w:val="002638FD"/>
    <w:rsid w:val="00270C75"/>
    <w:rsid w:val="00280680"/>
    <w:rsid w:val="00296A10"/>
    <w:rsid w:val="002979D5"/>
    <w:rsid w:val="002B2BD9"/>
    <w:rsid w:val="002B4FE2"/>
    <w:rsid w:val="002B7D69"/>
    <w:rsid w:val="002C07A6"/>
    <w:rsid w:val="002D44FD"/>
    <w:rsid w:val="002D5920"/>
    <w:rsid w:val="002E0436"/>
    <w:rsid w:val="002E05A3"/>
    <w:rsid w:val="002F4328"/>
    <w:rsid w:val="00305241"/>
    <w:rsid w:val="0030752C"/>
    <w:rsid w:val="00322975"/>
    <w:rsid w:val="0033511B"/>
    <w:rsid w:val="0034619E"/>
    <w:rsid w:val="00346D9E"/>
    <w:rsid w:val="00350384"/>
    <w:rsid w:val="00352A55"/>
    <w:rsid w:val="00352EB1"/>
    <w:rsid w:val="0036584F"/>
    <w:rsid w:val="0037617D"/>
    <w:rsid w:val="003902E4"/>
    <w:rsid w:val="00391C04"/>
    <w:rsid w:val="003B0298"/>
    <w:rsid w:val="003B6984"/>
    <w:rsid w:val="003C087D"/>
    <w:rsid w:val="003E41BA"/>
    <w:rsid w:val="003F257D"/>
    <w:rsid w:val="003F44D4"/>
    <w:rsid w:val="003F753B"/>
    <w:rsid w:val="004102E1"/>
    <w:rsid w:val="00412F99"/>
    <w:rsid w:val="0042535A"/>
    <w:rsid w:val="00433F03"/>
    <w:rsid w:val="00455C2A"/>
    <w:rsid w:val="00467A94"/>
    <w:rsid w:val="00491E45"/>
    <w:rsid w:val="004A0110"/>
    <w:rsid w:val="004B15F0"/>
    <w:rsid w:val="004B4A45"/>
    <w:rsid w:val="004C6F16"/>
    <w:rsid w:val="004D7F5A"/>
    <w:rsid w:val="004E59DB"/>
    <w:rsid w:val="00505B17"/>
    <w:rsid w:val="005220C6"/>
    <w:rsid w:val="00522F70"/>
    <w:rsid w:val="005246C5"/>
    <w:rsid w:val="00526818"/>
    <w:rsid w:val="00526ACA"/>
    <w:rsid w:val="00526B2E"/>
    <w:rsid w:val="00535C93"/>
    <w:rsid w:val="005463E0"/>
    <w:rsid w:val="005565DC"/>
    <w:rsid w:val="005617BB"/>
    <w:rsid w:val="00565666"/>
    <w:rsid w:val="00566A12"/>
    <w:rsid w:val="00570670"/>
    <w:rsid w:val="00574935"/>
    <w:rsid w:val="005776A3"/>
    <w:rsid w:val="00577D3F"/>
    <w:rsid w:val="00582F52"/>
    <w:rsid w:val="00583340"/>
    <w:rsid w:val="00584295"/>
    <w:rsid w:val="00592042"/>
    <w:rsid w:val="0059741B"/>
    <w:rsid w:val="005B00E5"/>
    <w:rsid w:val="005C44BF"/>
    <w:rsid w:val="005D10DE"/>
    <w:rsid w:val="005D2162"/>
    <w:rsid w:val="005D47ED"/>
    <w:rsid w:val="005D5953"/>
    <w:rsid w:val="005E09E1"/>
    <w:rsid w:val="005E497D"/>
    <w:rsid w:val="005E54F9"/>
    <w:rsid w:val="005F1B21"/>
    <w:rsid w:val="006007F3"/>
    <w:rsid w:val="00601042"/>
    <w:rsid w:val="0061286F"/>
    <w:rsid w:val="006149CF"/>
    <w:rsid w:val="00620ED5"/>
    <w:rsid w:val="00621CC4"/>
    <w:rsid w:val="00625796"/>
    <w:rsid w:val="00650B6F"/>
    <w:rsid w:val="006644FD"/>
    <w:rsid w:val="0068215F"/>
    <w:rsid w:val="00684F89"/>
    <w:rsid w:val="006907FD"/>
    <w:rsid w:val="00690FB5"/>
    <w:rsid w:val="006945BF"/>
    <w:rsid w:val="006A1595"/>
    <w:rsid w:val="006A7FE8"/>
    <w:rsid w:val="006C0E36"/>
    <w:rsid w:val="006E75EE"/>
    <w:rsid w:val="006F131E"/>
    <w:rsid w:val="006F25E3"/>
    <w:rsid w:val="006F3A43"/>
    <w:rsid w:val="006F574C"/>
    <w:rsid w:val="00706122"/>
    <w:rsid w:val="00713FD4"/>
    <w:rsid w:val="0072254C"/>
    <w:rsid w:val="00735A64"/>
    <w:rsid w:val="00742173"/>
    <w:rsid w:val="00756F8D"/>
    <w:rsid w:val="007738D9"/>
    <w:rsid w:val="007816F9"/>
    <w:rsid w:val="00784964"/>
    <w:rsid w:val="007851B4"/>
    <w:rsid w:val="007A335B"/>
    <w:rsid w:val="007A3DB3"/>
    <w:rsid w:val="007B08D0"/>
    <w:rsid w:val="007C2D71"/>
    <w:rsid w:val="007D11C7"/>
    <w:rsid w:val="007D48DF"/>
    <w:rsid w:val="007D6323"/>
    <w:rsid w:val="007E0D1A"/>
    <w:rsid w:val="007E5E96"/>
    <w:rsid w:val="007F212A"/>
    <w:rsid w:val="007F58BF"/>
    <w:rsid w:val="00801FD0"/>
    <w:rsid w:val="008040BE"/>
    <w:rsid w:val="008065A4"/>
    <w:rsid w:val="00812F5C"/>
    <w:rsid w:val="00823D9A"/>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4158"/>
    <w:rsid w:val="009261BA"/>
    <w:rsid w:val="009266F6"/>
    <w:rsid w:val="009500F3"/>
    <w:rsid w:val="00954D32"/>
    <w:rsid w:val="00965251"/>
    <w:rsid w:val="00973390"/>
    <w:rsid w:val="00991E92"/>
    <w:rsid w:val="00995C9B"/>
    <w:rsid w:val="009A418A"/>
    <w:rsid w:val="009A5548"/>
    <w:rsid w:val="009D1CB9"/>
    <w:rsid w:val="009E3780"/>
    <w:rsid w:val="009E4D0D"/>
    <w:rsid w:val="009F2CB0"/>
    <w:rsid w:val="009F76C3"/>
    <w:rsid w:val="00A24523"/>
    <w:rsid w:val="00A32BD8"/>
    <w:rsid w:val="00A37348"/>
    <w:rsid w:val="00A45132"/>
    <w:rsid w:val="00A45D9B"/>
    <w:rsid w:val="00A463C1"/>
    <w:rsid w:val="00A704F4"/>
    <w:rsid w:val="00A976F6"/>
    <w:rsid w:val="00AA003C"/>
    <w:rsid w:val="00AB2C8C"/>
    <w:rsid w:val="00AB3111"/>
    <w:rsid w:val="00AD46D5"/>
    <w:rsid w:val="00AD7A0A"/>
    <w:rsid w:val="00AE5E88"/>
    <w:rsid w:val="00AF19C0"/>
    <w:rsid w:val="00AF1BC0"/>
    <w:rsid w:val="00AF2D66"/>
    <w:rsid w:val="00B041A7"/>
    <w:rsid w:val="00B14E10"/>
    <w:rsid w:val="00B15282"/>
    <w:rsid w:val="00B22AA6"/>
    <w:rsid w:val="00B37E11"/>
    <w:rsid w:val="00B40642"/>
    <w:rsid w:val="00B50FD4"/>
    <w:rsid w:val="00B7164E"/>
    <w:rsid w:val="00B76471"/>
    <w:rsid w:val="00BB53C1"/>
    <w:rsid w:val="00BC07DD"/>
    <w:rsid w:val="00BC7284"/>
    <w:rsid w:val="00BD5841"/>
    <w:rsid w:val="00BD5D50"/>
    <w:rsid w:val="00BD7C0C"/>
    <w:rsid w:val="00BF43B8"/>
    <w:rsid w:val="00C02180"/>
    <w:rsid w:val="00C15B39"/>
    <w:rsid w:val="00C15D7D"/>
    <w:rsid w:val="00C15FB2"/>
    <w:rsid w:val="00C15FC5"/>
    <w:rsid w:val="00C17CD7"/>
    <w:rsid w:val="00C21D1E"/>
    <w:rsid w:val="00C23C36"/>
    <w:rsid w:val="00C32388"/>
    <w:rsid w:val="00C4572F"/>
    <w:rsid w:val="00C539F8"/>
    <w:rsid w:val="00C606C7"/>
    <w:rsid w:val="00C70CAD"/>
    <w:rsid w:val="00C753C2"/>
    <w:rsid w:val="00C807D1"/>
    <w:rsid w:val="00C84E70"/>
    <w:rsid w:val="00C856A4"/>
    <w:rsid w:val="00C85ECC"/>
    <w:rsid w:val="00C8600A"/>
    <w:rsid w:val="00CA1403"/>
    <w:rsid w:val="00CA60B6"/>
    <w:rsid w:val="00CB3661"/>
    <w:rsid w:val="00CC5BD6"/>
    <w:rsid w:val="00CD0E13"/>
    <w:rsid w:val="00CD2E79"/>
    <w:rsid w:val="00CD6D43"/>
    <w:rsid w:val="00CE7146"/>
    <w:rsid w:val="00CF251B"/>
    <w:rsid w:val="00CF2A5C"/>
    <w:rsid w:val="00D1494A"/>
    <w:rsid w:val="00D22D24"/>
    <w:rsid w:val="00D54A3C"/>
    <w:rsid w:val="00D57370"/>
    <w:rsid w:val="00D62983"/>
    <w:rsid w:val="00D966B4"/>
    <w:rsid w:val="00DC2D7D"/>
    <w:rsid w:val="00DD28F4"/>
    <w:rsid w:val="00DD329D"/>
    <w:rsid w:val="00DF71A1"/>
    <w:rsid w:val="00E0517B"/>
    <w:rsid w:val="00E0644C"/>
    <w:rsid w:val="00E145A5"/>
    <w:rsid w:val="00E24765"/>
    <w:rsid w:val="00E27B4B"/>
    <w:rsid w:val="00E3095F"/>
    <w:rsid w:val="00E41895"/>
    <w:rsid w:val="00E733DD"/>
    <w:rsid w:val="00E801F5"/>
    <w:rsid w:val="00E81021"/>
    <w:rsid w:val="00E82807"/>
    <w:rsid w:val="00E84D31"/>
    <w:rsid w:val="00EA556B"/>
    <w:rsid w:val="00EB0355"/>
    <w:rsid w:val="00EB3D4C"/>
    <w:rsid w:val="00EC265E"/>
    <w:rsid w:val="00EF0567"/>
    <w:rsid w:val="00EF653F"/>
    <w:rsid w:val="00EF7398"/>
    <w:rsid w:val="00F01F64"/>
    <w:rsid w:val="00F07AAE"/>
    <w:rsid w:val="00F15943"/>
    <w:rsid w:val="00F27609"/>
    <w:rsid w:val="00F37C45"/>
    <w:rsid w:val="00F4490E"/>
    <w:rsid w:val="00F472B8"/>
    <w:rsid w:val="00F55CB3"/>
    <w:rsid w:val="00F56B01"/>
    <w:rsid w:val="00F57AD9"/>
    <w:rsid w:val="00F614B0"/>
    <w:rsid w:val="00F66E35"/>
    <w:rsid w:val="00F73246"/>
    <w:rsid w:val="00F779B1"/>
    <w:rsid w:val="00F804D1"/>
    <w:rsid w:val="00F93A13"/>
    <w:rsid w:val="00F96D42"/>
    <w:rsid w:val="00FA71B6"/>
    <w:rsid w:val="00FB71FF"/>
    <w:rsid w:val="00FC43A4"/>
    <w:rsid w:val="00FE2BD7"/>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406FD2"/>
  <w15:docId w15:val="{83990671-A280-4AD4-BE8F-22743EF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e32005-b265-4b50-a63e-8054e8da3575">
      <UserInfo>
        <DisplayName>Corder, Kathy</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AB21-0EA3-49F4-9CAA-8F582103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2005-b265-4b50-a63e-8054e8da3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C9E45-3C87-47A3-A833-894BA6FDB597}">
  <ds:schemaRefs>
    <ds:schemaRef ds:uri="http://www.w3.org/XML/1998/namespace"/>
    <ds:schemaRef ds:uri="http://purl.org/dc/terms/"/>
    <ds:schemaRef ds:uri="http://schemas.microsoft.com/office/2006/documentManagement/types"/>
    <ds:schemaRef ds:uri="4be32005-b265-4b50-a63e-8054e8da357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4.xml><?xml version="1.0" encoding="utf-8"?>
<ds:datastoreItem xmlns:ds="http://schemas.openxmlformats.org/officeDocument/2006/customXml" ds:itemID="{2F5A2374-C6C7-427B-AB49-B64D1F72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Corder, Kathy</cp:lastModifiedBy>
  <cp:revision>16</cp:revision>
  <cp:lastPrinted>2014-12-17T18:12:00Z</cp:lastPrinted>
  <dcterms:created xsi:type="dcterms:W3CDTF">2014-12-17T14:55:00Z</dcterms:created>
  <dcterms:modified xsi:type="dcterms:W3CDTF">2014-12-17T18:56:00Z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