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C0BE" w14:textId="6ED69F3A" w:rsidR="009A5548" w:rsidRPr="00A24523" w:rsidRDefault="005B00E5" w:rsidP="00A24523">
      <w:pPr>
        <w:contextualSpacing/>
        <w:jc w:val="center"/>
        <w:rPr>
          <w:rFonts w:asciiTheme="majorHAnsi" w:hAnsiTheme="majorHAnsi"/>
          <w:b/>
          <w:sz w:val="32"/>
          <w:szCs w:val="32"/>
        </w:rPr>
      </w:pPr>
      <w:bookmarkStart w:id="0" w:name="_GoBack"/>
      <w:bookmarkEnd w:id="0"/>
      <w:r w:rsidRPr="00A24523">
        <w:rPr>
          <w:rFonts w:asciiTheme="majorHAnsi" w:hAnsiTheme="majorHAnsi"/>
          <w:b/>
          <w:i/>
          <w:sz w:val="32"/>
          <w:szCs w:val="32"/>
        </w:rPr>
        <w:t>Collections</w:t>
      </w:r>
      <w:r w:rsidR="004C6F16">
        <w:rPr>
          <w:rFonts w:asciiTheme="majorHAnsi" w:hAnsiTheme="majorHAnsi"/>
          <w:b/>
          <w:sz w:val="32"/>
          <w:szCs w:val="32"/>
        </w:rPr>
        <w:t xml:space="preserve"> Grade 10</w:t>
      </w:r>
      <w:r w:rsidRPr="00A24523">
        <w:rPr>
          <w:rFonts w:asciiTheme="majorHAnsi" w:hAnsiTheme="majorHAnsi"/>
          <w:b/>
          <w:sz w:val="32"/>
          <w:szCs w:val="32"/>
        </w:rPr>
        <w:t xml:space="preserve"> </w:t>
      </w:r>
      <w:r w:rsidR="00CD0E13" w:rsidRPr="00A24523">
        <w:rPr>
          <w:rFonts w:asciiTheme="majorHAnsi" w:hAnsiTheme="majorHAnsi"/>
          <w:b/>
          <w:sz w:val="32"/>
          <w:szCs w:val="32"/>
        </w:rPr>
        <w:t xml:space="preserve">First Quarter </w:t>
      </w:r>
    </w:p>
    <w:p w14:paraId="0D8B75D8" w14:textId="77777777" w:rsidR="00566A12" w:rsidRPr="00E84D31" w:rsidRDefault="00566A12" w:rsidP="008A34C4">
      <w:pPr>
        <w:contextualSpacing/>
        <w:rPr>
          <w:rFonts w:asciiTheme="majorHAnsi" w:hAnsiTheme="majorHAnsi"/>
          <w:b/>
          <w:sz w:val="24"/>
          <w:szCs w:val="24"/>
        </w:rPr>
      </w:pPr>
    </w:p>
    <w:tbl>
      <w:tblPr>
        <w:tblpPr w:leftFromText="180" w:rightFromText="180" w:vertAnchor="text" w:tblpY="1"/>
        <w:tblOverlap w:val="neve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0"/>
        <w:gridCol w:w="7891"/>
      </w:tblGrid>
      <w:tr w:rsidR="00C84E70" w:rsidRPr="00E84D31" w14:paraId="193FF887" w14:textId="77777777" w:rsidTr="00352EB1">
        <w:trPr>
          <w:trHeight w:val="1522"/>
        </w:trPr>
        <w:tc>
          <w:tcPr>
            <w:tcW w:w="2776" w:type="pct"/>
            <w:shd w:val="clear" w:color="auto" w:fill="D9D9D9" w:themeFill="background1" w:themeFillShade="D9"/>
          </w:tcPr>
          <w:p w14:paraId="0EFE622D" w14:textId="432A89F0" w:rsidR="00C84E70" w:rsidRPr="00E84D31" w:rsidRDefault="00C84E70" w:rsidP="008A34C4">
            <w:pPr>
              <w:spacing w:after="0" w:line="240" w:lineRule="auto"/>
              <w:contextualSpacing/>
              <w:rPr>
                <w:rFonts w:asciiTheme="majorHAnsi" w:hAnsiTheme="majorHAnsi"/>
                <w:b/>
                <w:sz w:val="24"/>
                <w:szCs w:val="24"/>
              </w:rPr>
            </w:pPr>
            <w:r w:rsidRPr="00E84D31">
              <w:rPr>
                <w:rFonts w:asciiTheme="majorHAnsi" w:hAnsiTheme="majorHAnsi"/>
                <w:b/>
                <w:sz w:val="24"/>
                <w:szCs w:val="24"/>
              </w:rPr>
              <w:t xml:space="preserve">Collection 1:  </w:t>
            </w:r>
            <w:r w:rsidR="004C6F16">
              <w:rPr>
                <w:rFonts w:asciiTheme="majorHAnsi" w:hAnsiTheme="majorHAnsi"/>
                <w:b/>
                <w:sz w:val="24"/>
                <w:szCs w:val="24"/>
              </w:rPr>
              <w:t>Ourselves and Others</w:t>
            </w:r>
          </w:p>
          <w:p w14:paraId="50090946" w14:textId="77777777" w:rsidR="00C84E70" w:rsidRPr="00E84D31" w:rsidRDefault="00C84E70" w:rsidP="008A34C4">
            <w:pPr>
              <w:spacing w:after="0" w:line="240" w:lineRule="auto"/>
              <w:contextualSpacing/>
              <w:rPr>
                <w:rFonts w:asciiTheme="majorHAnsi" w:hAnsiTheme="majorHAnsi"/>
                <w:b/>
                <w:sz w:val="24"/>
                <w:szCs w:val="24"/>
              </w:rPr>
            </w:pPr>
          </w:p>
          <w:p w14:paraId="134AA51C" w14:textId="31ACD9A5" w:rsidR="004C6F16" w:rsidRPr="00600C97" w:rsidRDefault="00C84E70" w:rsidP="004C6F16">
            <w:pPr>
              <w:spacing w:after="0" w:line="240" w:lineRule="auto"/>
              <w:rPr>
                <w:rFonts w:asciiTheme="majorHAnsi" w:hAnsiTheme="majorHAnsi"/>
                <w:b/>
                <w:sz w:val="24"/>
                <w:szCs w:val="24"/>
              </w:rPr>
            </w:pPr>
            <w:r w:rsidRPr="00E84D31">
              <w:rPr>
                <w:rFonts w:asciiTheme="majorHAnsi" w:hAnsiTheme="majorHAnsi"/>
                <w:b/>
                <w:sz w:val="24"/>
                <w:szCs w:val="24"/>
              </w:rPr>
              <w:t xml:space="preserve">Collection 1 Academic Vocabulary: </w:t>
            </w:r>
            <w:r w:rsidR="004C6F16" w:rsidRPr="00600C97">
              <w:rPr>
                <w:rFonts w:asciiTheme="majorHAnsi" w:hAnsiTheme="majorHAnsi"/>
                <w:i/>
                <w:sz w:val="24"/>
                <w:szCs w:val="24"/>
              </w:rPr>
              <w:t xml:space="preserve"> discriminate, diverse, inhibit, intervene, rational</w:t>
            </w:r>
          </w:p>
          <w:p w14:paraId="05B5B3BA" w14:textId="15CA772D" w:rsidR="00C84E70" w:rsidRPr="00E84D31" w:rsidRDefault="00C84E70" w:rsidP="008A34C4">
            <w:pPr>
              <w:spacing w:after="0" w:line="240" w:lineRule="auto"/>
              <w:contextualSpacing/>
              <w:rPr>
                <w:rFonts w:asciiTheme="majorHAnsi" w:hAnsiTheme="majorHAnsi"/>
                <w:i/>
                <w:sz w:val="24"/>
                <w:szCs w:val="24"/>
              </w:rPr>
            </w:pPr>
          </w:p>
          <w:p w14:paraId="26BC8C43" w14:textId="77777777" w:rsidR="00C84E70" w:rsidRPr="00E84D31" w:rsidRDefault="00C84E70" w:rsidP="008A34C4">
            <w:pPr>
              <w:spacing w:after="0" w:line="240" w:lineRule="auto"/>
              <w:contextualSpacing/>
              <w:rPr>
                <w:rFonts w:asciiTheme="majorHAnsi" w:hAnsiTheme="majorHAnsi"/>
                <w:sz w:val="24"/>
                <w:szCs w:val="24"/>
              </w:rPr>
            </w:pPr>
          </w:p>
        </w:tc>
        <w:tc>
          <w:tcPr>
            <w:tcW w:w="2224" w:type="pct"/>
            <w:shd w:val="clear" w:color="auto" w:fill="D9D9D9" w:themeFill="background1" w:themeFillShade="D9"/>
          </w:tcPr>
          <w:p w14:paraId="2A5DA7D4" w14:textId="350930B0" w:rsidR="00C84E70" w:rsidRPr="00E84D31" w:rsidRDefault="007851B4" w:rsidP="008A34C4">
            <w:pPr>
              <w:spacing w:after="0" w:line="240" w:lineRule="auto"/>
              <w:contextualSpacing/>
              <w:rPr>
                <w:rFonts w:asciiTheme="majorHAnsi" w:hAnsiTheme="majorHAnsi"/>
                <w:sz w:val="24"/>
                <w:szCs w:val="24"/>
              </w:rPr>
            </w:pPr>
            <w:r>
              <w:rPr>
                <w:rFonts w:asciiTheme="majorHAnsi" w:hAnsiTheme="majorHAnsi"/>
                <w:b/>
                <w:sz w:val="24"/>
                <w:szCs w:val="24"/>
              </w:rPr>
              <w:t xml:space="preserve">LAFS </w:t>
            </w:r>
            <w:r w:rsidR="00C84E70" w:rsidRPr="00E84D31">
              <w:rPr>
                <w:rFonts w:asciiTheme="majorHAnsi" w:hAnsiTheme="majorHAnsi"/>
                <w:b/>
                <w:sz w:val="24"/>
                <w:szCs w:val="24"/>
              </w:rPr>
              <w:t>in Collection 1:</w:t>
            </w:r>
            <w:r w:rsidR="00C84E70" w:rsidRPr="00E84D31">
              <w:rPr>
                <w:rFonts w:asciiTheme="majorHAnsi" w:hAnsiTheme="majorHAnsi"/>
                <w:sz w:val="24"/>
                <w:szCs w:val="24"/>
              </w:rPr>
              <w:t xml:space="preserve">  </w:t>
            </w:r>
          </w:p>
          <w:p w14:paraId="5CB84497" w14:textId="77777777" w:rsidR="004C6F16" w:rsidRPr="00600C97" w:rsidRDefault="004C6F16" w:rsidP="004C6F16">
            <w:pPr>
              <w:spacing w:after="0" w:line="240" w:lineRule="auto"/>
              <w:rPr>
                <w:rFonts w:asciiTheme="majorHAnsi" w:hAnsiTheme="majorHAnsi"/>
                <w:sz w:val="24"/>
                <w:szCs w:val="24"/>
              </w:rPr>
            </w:pPr>
            <w:r w:rsidRPr="00600C97">
              <w:rPr>
                <w:rFonts w:asciiTheme="majorHAnsi" w:hAnsiTheme="majorHAnsi"/>
                <w:sz w:val="24"/>
                <w:szCs w:val="24"/>
              </w:rPr>
              <w:t>RL 1, RL 2, RL 3, RL 4, RL 5, RL 6, RI 1, RI 3, RI 4, RI 6, RI 9</w:t>
            </w:r>
          </w:p>
          <w:p w14:paraId="242C3D88" w14:textId="77777777" w:rsidR="004C6F16" w:rsidRPr="00600C97" w:rsidRDefault="004C6F16" w:rsidP="004C6F16">
            <w:pPr>
              <w:spacing w:after="0" w:line="240" w:lineRule="auto"/>
              <w:rPr>
                <w:rFonts w:asciiTheme="majorHAnsi" w:hAnsiTheme="majorHAnsi"/>
                <w:sz w:val="24"/>
                <w:szCs w:val="24"/>
              </w:rPr>
            </w:pPr>
            <w:r w:rsidRPr="00600C97">
              <w:rPr>
                <w:rFonts w:asciiTheme="majorHAnsi" w:hAnsiTheme="majorHAnsi"/>
                <w:sz w:val="24"/>
                <w:szCs w:val="24"/>
              </w:rPr>
              <w:t>W 1, W 2, W 2b, W 3a</w:t>
            </w:r>
            <w:r>
              <w:rPr>
                <w:rFonts w:asciiTheme="majorHAnsi" w:hAnsiTheme="majorHAnsi"/>
                <w:sz w:val="24"/>
                <w:szCs w:val="24"/>
              </w:rPr>
              <w:t>–</w:t>
            </w:r>
            <w:r w:rsidRPr="00600C97">
              <w:rPr>
                <w:rFonts w:asciiTheme="majorHAnsi" w:hAnsiTheme="majorHAnsi"/>
                <w:sz w:val="24"/>
                <w:szCs w:val="24"/>
              </w:rPr>
              <w:t>b, W 3e, W 7, W 9</w:t>
            </w:r>
          </w:p>
          <w:p w14:paraId="50415ABB" w14:textId="77777777" w:rsidR="004C6F16" w:rsidRPr="00600C97" w:rsidRDefault="004C6F16" w:rsidP="004C6F16">
            <w:pPr>
              <w:spacing w:after="0" w:line="240" w:lineRule="auto"/>
              <w:rPr>
                <w:rFonts w:asciiTheme="majorHAnsi" w:hAnsiTheme="majorHAnsi"/>
                <w:sz w:val="24"/>
                <w:szCs w:val="24"/>
              </w:rPr>
            </w:pPr>
            <w:r w:rsidRPr="00600C97">
              <w:rPr>
                <w:rFonts w:asciiTheme="majorHAnsi" w:hAnsiTheme="majorHAnsi"/>
                <w:sz w:val="24"/>
                <w:szCs w:val="24"/>
              </w:rPr>
              <w:t>SL 1a, SL 4, SL 5, SL 6</w:t>
            </w:r>
          </w:p>
          <w:p w14:paraId="764286FB" w14:textId="77777777" w:rsidR="004C6F16" w:rsidRDefault="004C6F16" w:rsidP="004C6F16">
            <w:pPr>
              <w:spacing w:after="0" w:line="240" w:lineRule="auto"/>
              <w:rPr>
                <w:rFonts w:asciiTheme="majorHAnsi" w:hAnsiTheme="majorHAnsi"/>
                <w:sz w:val="24"/>
                <w:szCs w:val="24"/>
              </w:rPr>
            </w:pPr>
            <w:r w:rsidRPr="00600C97">
              <w:rPr>
                <w:rFonts w:asciiTheme="majorHAnsi" w:hAnsiTheme="majorHAnsi"/>
                <w:sz w:val="24"/>
                <w:szCs w:val="24"/>
              </w:rPr>
              <w:t>L 1b, L 3, L 4a, L 4b, L 5b</w:t>
            </w:r>
          </w:p>
          <w:p w14:paraId="65FC4069" w14:textId="49F04334" w:rsidR="00C84E70" w:rsidRPr="00E84D31" w:rsidRDefault="00C84E70" w:rsidP="00175D08">
            <w:pPr>
              <w:spacing w:after="0" w:line="240" w:lineRule="auto"/>
              <w:contextualSpacing/>
              <w:rPr>
                <w:rFonts w:asciiTheme="majorHAnsi" w:hAnsiTheme="majorHAnsi"/>
                <w:sz w:val="24"/>
                <w:szCs w:val="24"/>
              </w:rPr>
            </w:pPr>
          </w:p>
        </w:tc>
      </w:tr>
    </w:tbl>
    <w:p w14:paraId="25E959D1" w14:textId="77777777" w:rsidR="00CA60B6" w:rsidRDefault="00CA60B6" w:rsidP="00CA60B6">
      <w:pPr>
        <w:spacing w:after="0"/>
      </w:pPr>
    </w:p>
    <w:tbl>
      <w:tblPr>
        <w:tblpPr w:leftFromText="180" w:rightFromText="180" w:vertAnchor="text" w:tblpY="1"/>
        <w:tblOverlap w:val="neve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676"/>
        <w:gridCol w:w="3917"/>
        <w:gridCol w:w="4847"/>
        <w:gridCol w:w="3062"/>
      </w:tblGrid>
      <w:tr w:rsidR="00082733" w:rsidRPr="00E84D31" w14:paraId="0F7C1EF4" w14:textId="77777777" w:rsidTr="00A45132">
        <w:trPr>
          <w:tblHeader/>
        </w:trPr>
        <w:tc>
          <w:tcPr>
            <w:tcW w:w="631" w:type="pct"/>
            <w:tcBorders>
              <w:bottom w:val="single" w:sz="4" w:space="0" w:color="auto"/>
            </w:tcBorders>
          </w:tcPr>
          <w:p w14:paraId="68F2A95E" w14:textId="52754C80" w:rsidR="00352EB1" w:rsidRPr="00E84D31" w:rsidRDefault="00352EB1" w:rsidP="008A34C4">
            <w:pPr>
              <w:spacing w:after="0" w:line="240" w:lineRule="auto"/>
              <w:contextualSpacing/>
              <w:rPr>
                <w:rFonts w:asciiTheme="majorHAnsi" w:hAnsiTheme="majorHAnsi"/>
                <w:b/>
                <w:sz w:val="24"/>
                <w:szCs w:val="24"/>
              </w:rPr>
            </w:pPr>
            <w:r>
              <w:rPr>
                <w:rFonts w:asciiTheme="majorHAnsi" w:hAnsiTheme="majorHAnsi"/>
                <w:b/>
                <w:sz w:val="24"/>
                <w:szCs w:val="24"/>
              </w:rPr>
              <w:t>Date Range</w:t>
            </w:r>
          </w:p>
        </w:tc>
        <w:tc>
          <w:tcPr>
            <w:tcW w:w="1036" w:type="pct"/>
            <w:tcBorders>
              <w:bottom w:val="single" w:sz="4" w:space="0" w:color="auto"/>
            </w:tcBorders>
          </w:tcPr>
          <w:p w14:paraId="462E1A99" w14:textId="76C46F67" w:rsidR="00352EB1" w:rsidRPr="00E84D31" w:rsidRDefault="00352EB1" w:rsidP="008A34C4">
            <w:pPr>
              <w:spacing w:after="0" w:line="240" w:lineRule="auto"/>
              <w:contextualSpacing/>
              <w:rPr>
                <w:rFonts w:asciiTheme="majorHAnsi" w:hAnsiTheme="majorHAnsi"/>
                <w:b/>
                <w:sz w:val="24"/>
                <w:szCs w:val="24"/>
              </w:rPr>
            </w:pPr>
            <w:r w:rsidRPr="00E84D31">
              <w:rPr>
                <w:rFonts w:asciiTheme="majorHAnsi" w:hAnsiTheme="majorHAnsi"/>
                <w:b/>
                <w:sz w:val="24"/>
                <w:szCs w:val="24"/>
              </w:rPr>
              <w:t xml:space="preserve">Selection / Feature Title </w:t>
            </w:r>
          </w:p>
        </w:tc>
        <w:tc>
          <w:tcPr>
            <w:tcW w:w="1104" w:type="pct"/>
            <w:tcBorders>
              <w:bottom w:val="single" w:sz="4" w:space="0" w:color="auto"/>
            </w:tcBorders>
          </w:tcPr>
          <w:p w14:paraId="71BF4B54" w14:textId="4AF99396" w:rsidR="00352EB1" w:rsidRPr="00E84D31" w:rsidRDefault="00352EB1" w:rsidP="008A34C4">
            <w:pPr>
              <w:spacing w:after="0" w:line="240" w:lineRule="auto"/>
              <w:contextualSpacing/>
              <w:rPr>
                <w:rFonts w:asciiTheme="majorHAnsi" w:hAnsiTheme="majorHAnsi"/>
                <w:b/>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366" w:type="pct"/>
            <w:tcBorders>
              <w:bottom w:val="single" w:sz="4" w:space="0" w:color="auto"/>
            </w:tcBorders>
          </w:tcPr>
          <w:p w14:paraId="52B9B6FF" w14:textId="6FCAB1A5" w:rsidR="00352EB1" w:rsidRPr="00E84D31" w:rsidRDefault="00352EB1" w:rsidP="008A34C4">
            <w:pPr>
              <w:spacing w:after="0" w:line="240" w:lineRule="auto"/>
              <w:contextualSpacing/>
              <w:rPr>
                <w:rFonts w:asciiTheme="majorHAnsi" w:hAnsiTheme="majorHAnsi"/>
                <w:b/>
                <w:sz w:val="24"/>
                <w:szCs w:val="24"/>
              </w:rPr>
            </w:pPr>
            <w:r>
              <w:rPr>
                <w:rFonts w:asciiTheme="majorHAnsi" w:hAnsiTheme="majorHAnsi"/>
                <w:b/>
                <w:sz w:val="24"/>
                <w:szCs w:val="24"/>
              </w:rPr>
              <w:t>Suggested Formative Assessment</w:t>
            </w:r>
          </w:p>
        </w:tc>
        <w:tc>
          <w:tcPr>
            <w:tcW w:w="863" w:type="pct"/>
            <w:tcBorders>
              <w:bottom w:val="single" w:sz="4" w:space="0" w:color="auto"/>
            </w:tcBorders>
          </w:tcPr>
          <w:p w14:paraId="6C0B7B0A" w14:textId="73C5D67C" w:rsidR="00352EB1" w:rsidRPr="00E84D31" w:rsidRDefault="00352EB1" w:rsidP="008A34C4">
            <w:pPr>
              <w:spacing w:after="0" w:line="240" w:lineRule="auto"/>
              <w:contextualSpacing/>
              <w:rPr>
                <w:rFonts w:asciiTheme="majorHAnsi" w:hAnsiTheme="majorHAnsi"/>
                <w:b/>
                <w:sz w:val="24"/>
                <w:szCs w:val="24"/>
              </w:rPr>
            </w:pPr>
            <w:r>
              <w:rPr>
                <w:rFonts w:asciiTheme="majorHAnsi" w:hAnsiTheme="majorHAnsi"/>
                <w:b/>
                <w:sz w:val="24"/>
                <w:szCs w:val="24"/>
              </w:rPr>
              <w:t>Vocabulary/Language Conventions</w:t>
            </w:r>
          </w:p>
        </w:tc>
      </w:tr>
      <w:tr w:rsidR="00082733" w:rsidRPr="00E84D31" w14:paraId="78A0EE73" w14:textId="77777777" w:rsidTr="00A45132">
        <w:tc>
          <w:tcPr>
            <w:tcW w:w="631" w:type="pct"/>
            <w:vMerge w:val="restart"/>
            <w:shd w:val="clear" w:color="auto" w:fill="D9D9D9" w:themeFill="background1" w:themeFillShade="D9"/>
          </w:tcPr>
          <w:p w14:paraId="4963A4BF" w14:textId="56D851AB" w:rsidR="00082733" w:rsidRDefault="00082733" w:rsidP="00082733">
            <w:pPr>
              <w:contextualSpacing/>
              <w:rPr>
                <w:rFonts w:asciiTheme="majorHAnsi" w:hAnsiTheme="majorHAnsi"/>
                <w:sz w:val="24"/>
                <w:szCs w:val="24"/>
              </w:rPr>
            </w:pPr>
            <w:r>
              <w:rPr>
                <w:rFonts w:asciiTheme="majorHAnsi" w:hAnsiTheme="majorHAnsi"/>
                <w:sz w:val="24"/>
                <w:szCs w:val="24"/>
              </w:rPr>
              <w:t>August 18 –</w:t>
            </w:r>
          </w:p>
          <w:p w14:paraId="169A029F" w14:textId="736A23E9" w:rsidR="00352EB1" w:rsidRPr="00CA60B6" w:rsidRDefault="00082733" w:rsidP="00082733">
            <w:pPr>
              <w:contextualSpacing/>
              <w:rPr>
                <w:rFonts w:asciiTheme="majorHAnsi" w:hAnsiTheme="majorHAnsi"/>
                <w:sz w:val="24"/>
                <w:szCs w:val="24"/>
              </w:rPr>
            </w:pPr>
            <w:r>
              <w:rPr>
                <w:rFonts w:asciiTheme="majorHAnsi" w:hAnsiTheme="majorHAnsi"/>
                <w:sz w:val="24"/>
                <w:szCs w:val="24"/>
              </w:rPr>
              <w:t xml:space="preserve">September 5 </w:t>
            </w:r>
          </w:p>
        </w:tc>
        <w:tc>
          <w:tcPr>
            <w:tcW w:w="1036" w:type="pct"/>
            <w:shd w:val="clear" w:color="auto" w:fill="D9D9D9" w:themeFill="background1" w:themeFillShade="D9"/>
          </w:tcPr>
          <w:p w14:paraId="70C6F16E" w14:textId="40586B2B" w:rsidR="00352EB1" w:rsidRPr="004A0110" w:rsidRDefault="00352EB1" w:rsidP="008A34C4">
            <w:pPr>
              <w:contextualSpacing/>
              <w:rPr>
                <w:rFonts w:asciiTheme="majorHAnsi" w:hAnsiTheme="majorHAnsi"/>
                <w:b/>
                <w:i/>
                <w:smallCaps/>
                <w:sz w:val="24"/>
                <w:szCs w:val="24"/>
              </w:rPr>
            </w:pPr>
            <w:r w:rsidRPr="004A0110">
              <w:rPr>
                <w:rFonts w:asciiTheme="majorHAnsi" w:hAnsiTheme="majorHAnsi"/>
                <w:b/>
                <w:i/>
                <w:smallCaps/>
                <w:sz w:val="24"/>
                <w:szCs w:val="24"/>
              </w:rPr>
              <w:t>ANCHOR TEXT</w:t>
            </w:r>
          </w:p>
          <w:p w14:paraId="3AFAF5AE" w14:textId="77777777" w:rsidR="00352EB1" w:rsidRPr="00A24523" w:rsidRDefault="00352EB1" w:rsidP="008A34C4">
            <w:pPr>
              <w:contextualSpacing/>
              <w:rPr>
                <w:rFonts w:asciiTheme="majorHAnsi" w:hAnsiTheme="majorHAnsi"/>
                <w:smallCaps/>
                <w:sz w:val="16"/>
                <w:szCs w:val="16"/>
              </w:rPr>
            </w:pPr>
          </w:p>
          <w:p w14:paraId="063B2E75" w14:textId="6CE545C7" w:rsidR="00352EB1" w:rsidRPr="00E84D31" w:rsidRDefault="00352EB1" w:rsidP="008A34C4">
            <w:pPr>
              <w:contextualSpacing/>
              <w:rPr>
                <w:rFonts w:asciiTheme="majorHAnsi" w:hAnsiTheme="majorHAnsi"/>
                <w:smallCaps/>
                <w:sz w:val="24"/>
                <w:szCs w:val="24"/>
              </w:rPr>
            </w:pPr>
            <w:r>
              <w:rPr>
                <w:rFonts w:asciiTheme="majorHAnsi" w:hAnsiTheme="majorHAnsi"/>
                <w:smallCaps/>
                <w:sz w:val="24"/>
                <w:szCs w:val="24"/>
              </w:rPr>
              <w:t>SHORT STORY</w:t>
            </w:r>
          </w:p>
          <w:p w14:paraId="4B45043E" w14:textId="66D3C7B0" w:rsidR="00352EB1" w:rsidRPr="00E84D31" w:rsidRDefault="00352EB1" w:rsidP="008A34C4">
            <w:pPr>
              <w:contextualSpacing/>
              <w:rPr>
                <w:rFonts w:asciiTheme="majorHAnsi" w:hAnsiTheme="majorHAnsi"/>
                <w:sz w:val="24"/>
                <w:szCs w:val="24"/>
              </w:rPr>
            </w:pPr>
            <w:r>
              <w:rPr>
                <w:rFonts w:asciiTheme="majorHAnsi" w:hAnsiTheme="majorHAnsi"/>
                <w:sz w:val="24"/>
                <w:szCs w:val="24"/>
              </w:rPr>
              <w:t>“What, of This Goldfish, Would You Wish?</w:t>
            </w:r>
          </w:p>
          <w:p w14:paraId="27BC34E8" w14:textId="702F97F3" w:rsidR="00352EB1" w:rsidRPr="00E84D31" w:rsidRDefault="00352EB1" w:rsidP="004C6F16">
            <w:pPr>
              <w:spacing w:after="0" w:line="240" w:lineRule="auto"/>
              <w:contextualSpacing/>
              <w:rPr>
                <w:rFonts w:asciiTheme="majorHAnsi" w:hAnsiTheme="majorHAnsi"/>
                <w:sz w:val="24"/>
                <w:szCs w:val="24"/>
              </w:rPr>
            </w:pPr>
            <w:r w:rsidRPr="00E84D31">
              <w:rPr>
                <w:rFonts w:asciiTheme="majorHAnsi" w:hAnsiTheme="majorHAnsi"/>
                <w:sz w:val="24"/>
                <w:szCs w:val="24"/>
              </w:rPr>
              <w:t xml:space="preserve">by </w:t>
            </w:r>
            <w:r>
              <w:rPr>
                <w:rFonts w:asciiTheme="majorHAnsi" w:hAnsiTheme="majorHAnsi"/>
                <w:sz w:val="24"/>
                <w:szCs w:val="24"/>
              </w:rPr>
              <w:t>Etgar Keret</w:t>
            </w:r>
          </w:p>
        </w:tc>
        <w:tc>
          <w:tcPr>
            <w:tcW w:w="1104" w:type="pct"/>
            <w:vMerge w:val="restart"/>
            <w:shd w:val="clear" w:color="auto" w:fill="D9D9D9" w:themeFill="background1" w:themeFillShade="D9"/>
          </w:tcPr>
          <w:p w14:paraId="3CA7F747" w14:textId="5049C625" w:rsidR="00352EB1" w:rsidRPr="00E84D31" w:rsidRDefault="00352EB1" w:rsidP="008A34C4">
            <w:pPr>
              <w:spacing w:before="2" w:after="2"/>
              <w:contextualSpacing/>
              <w:rPr>
                <w:rFonts w:asciiTheme="majorHAnsi" w:hAnsiTheme="majorHAnsi"/>
                <w:sz w:val="24"/>
                <w:szCs w:val="24"/>
              </w:rPr>
            </w:pPr>
            <w:r>
              <w:rPr>
                <w:rFonts w:asciiTheme="majorHAnsi" w:hAnsiTheme="majorHAnsi"/>
                <w:sz w:val="24"/>
                <w:szCs w:val="24"/>
              </w:rPr>
              <w:t>The student will be able to analyze the impact of cultural background o</w:t>
            </w:r>
            <w:r w:rsidR="00D1494A">
              <w:rPr>
                <w:rFonts w:asciiTheme="majorHAnsi" w:hAnsiTheme="majorHAnsi"/>
                <w:sz w:val="24"/>
                <w:szCs w:val="24"/>
              </w:rPr>
              <w:t>n</w:t>
            </w:r>
            <w:r>
              <w:rPr>
                <w:rFonts w:asciiTheme="majorHAnsi" w:hAnsiTheme="majorHAnsi"/>
                <w:sz w:val="24"/>
                <w:szCs w:val="24"/>
              </w:rPr>
              <w:t xml:space="preserve"> point of view.</w:t>
            </w:r>
          </w:p>
          <w:p w14:paraId="7A467FF2" w14:textId="062C0E51" w:rsidR="00352EB1" w:rsidRPr="00E84D31" w:rsidRDefault="00352EB1" w:rsidP="008A34C4">
            <w:pPr>
              <w:spacing w:before="2" w:after="2"/>
              <w:contextualSpacing/>
              <w:rPr>
                <w:rFonts w:asciiTheme="majorHAnsi" w:hAnsiTheme="majorHAnsi"/>
                <w:sz w:val="24"/>
                <w:szCs w:val="24"/>
              </w:rPr>
            </w:pPr>
          </w:p>
        </w:tc>
        <w:tc>
          <w:tcPr>
            <w:tcW w:w="1366" w:type="pct"/>
            <w:vMerge w:val="restart"/>
            <w:shd w:val="clear" w:color="auto" w:fill="D9D9D9" w:themeFill="background1" w:themeFillShade="D9"/>
          </w:tcPr>
          <w:p w14:paraId="5118EE15" w14:textId="0B0EEC8A" w:rsidR="00352EB1" w:rsidRDefault="00352EB1" w:rsidP="008A34C4">
            <w:pPr>
              <w:spacing w:after="0" w:line="240" w:lineRule="auto"/>
              <w:contextualSpacing/>
              <w:rPr>
                <w:rFonts w:asciiTheme="majorHAnsi" w:hAnsiTheme="majorHAnsi"/>
                <w:sz w:val="24"/>
                <w:szCs w:val="24"/>
              </w:rPr>
            </w:pPr>
            <w:r>
              <w:rPr>
                <w:rFonts w:asciiTheme="majorHAnsi" w:hAnsiTheme="majorHAnsi"/>
                <w:sz w:val="24"/>
                <w:szCs w:val="24"/>
              </w:rPr>
              <w:t>Page 10, #1</w:t>
            </w:r>
          </w:p>
          <w:p w14:paraId="56951870" w14:textId="77777777" w:rsidR="00352EB1" w:rsidRDefault="00352EB1" w:rsidP="008A34C4">
            <w:pPr>
              <w:spacing w:after="0" w:line="240" w:lineRule="auto"/>
              <w:contextualSpacing/>
              <w:rPr>
                <w:rFonts w:asciiTheme="majorHAnsi" w:hAnsiTheme="majorHAnsi"/>
                <w:sz w:val="24"/>
                <w:szCs w:val="24"/>
              </w:rPr>
            </w:pPr>
          </w:p>
          <w:p w14:paraId="522E6DE7" w14:textId="4DE5E1D2" w:rsidR="00352EB1" w:rsidRPr="00E84D31" w:rsidRDefault="00352EB1" w:rsidP="008A34C4">
            <w:pPr>
              <w:spacing w:after="0" w:line="240" w:lineRule="auto"/>
              <w:contextualSpacing/>
              <w:rPr>
                <w:rFonts w:asciiTheme="majorHAnsi" w:hAnsiTheme="majorHAnsi"/>
                <w:sz w:val="24"/>
                <w:szCs w:val="24"/>
              </w:rPr>
            </w:pPr>
            <w:r>
              <w:rPr>
                <w:rFonts w:asciiTheme="majorHAnsi" w:hAnsiTheme="majorHAnsi"/>
                <w:sz w:val="24"/>
                <w:szCs w:val="24"/>
              </w:rPr>
              <w:t>Consider how Wergei reacts when Yoni comes to his door.  Does his response seem rational or not?  How does Sergei’s cultural experience help explain his reaction?</w:t>
            </w:r>
          </w:p>
          <w:p w14:paraId="7DA754AE" w14:textId="58D3459C" w:rsidR="00352EB1" w:rsidRPr="00E84D31" w:rsidRDefault="00352EB1" w:rsidP="00CD0E13">
            <w:pPr>
              <w:widowControl w:val="0"/>
              <w:autoSpaceDE w:val="0"/>
              <w:autoSpaceDN w:val="0"/>
              <w:adjustRightInd w:val="0"/>
              <w:spacing w:after="0" w:line="240" w:lineRule="auto"/>
              <w:contextualSpacing/>
              <w:rPr>
                <w:rFonts w:asciiTheme="majorHAnsi" w:hAnsiTheme="majorHAnsi"/>
                <w:sz w:val="24"/>
                <w:szCs w:val="24"/>
              </w:rPr>
            </w:pPr>
          </w:p>
        </w:tc>
        <w:tc>
          <w:tcPr>
            <w:tcW w:w="863" w:type="pct"/>
            <w:vMerge w:val="restart"/>
            <w:shd w:val="clear" w:color="auto" w:fill="D9D9D9" w:themeFill="background1" w:themeFillShade="D9"/>
          </w:tcPr>
          <w:p w14:paraId="7956C849" w14:textId="77777777" w:rsidR="00352EB1" w:rsidRPr="00600C97" w:rsidRDefault="00352EB1" w:rsidP="004C6F16">
            <w:pPr>
              <w:spacing w:after="0" w:line="240" w:lineRule="auto"/>
              <w:contextualSpacing/>
              <w:rPr>
                <w:rFonts w:asciiTheme="majorHAnsi" w:hAnsiTheme="majorHAnsi"/>
                <w:sz w:val="24"/>
                <w:szCs w:val="24"/>
              </w:rPr>
            </w:pPr>
            <w:r w:rsidRPr="00600C97">
              <w:rPr>
                <w:rFonts w:asciiTheme="majorHAnsi" w:hAnsiTheme="majorHAnsi"/>
                <w:sz w:val="24"/>
                <w:szCs w:val="24"/>
              </w:rPr>
              <w:t xml:space="preserve">poignant, wizened, beleaguered, fluent </w:t>
            </w:r>
          </w:p>
          <w:p w14:paraId="114E9AD3" w14:textId="77777777" w:rsidR="00352EB1" w:rsidRPr="00E84D31" w:rsidRDefault="00352EB1" w:rsidP="008A34C4">
            <w:pPr>
              <w:spacing w:after="0" w:line="240" w:lineRule="auto"/>
              <w:contextualSpacing/>
              <w:rPr>
                <w:rFonts w:asciiTheme="majorHAnsi" w:hAnsiTheme="majorHAnsi"/>
                <w:sz w:val="24"/>
                <w:szCs w:val="24"/>
              </w:rPr>
            </w:pPr>
          </w:p>
          <w:p w14:paraId="0F963F56" w14:textId="77777777" w:rsidR="00352EB1" w:rsidRDefault="00352EB1" w:rsidP="008A34C4">
            <w:pPr>
              <w:spacing w:after="0" w:line="240" w:lineRule="auto"/>
              <w:contextualSpacing/>
              <w:rPr>
                <w:rFonts w:asciiTheme="majorHAnsi" w:hAnsiTheme="majorHAnsi"/>
                <w:sz w:val="24"/>
                <w:szCs w:val="24"/>
              </w:rPr>
            </w:pPr>
            <w:r>
              <w:rPr>
                <w:rFonts w:asciiTheme="majorHAnsi" w:hAnsiTheme="majorHAnsi"/>
                <w:sz w:val="24"/>
                <w:szCs w:val="24"/>
              </w:rPr>
              <w:t>Context Clues</w:t>
            </w:r>
          </w:p>
          <w:p w14:paraId="12087FF1" w14:textId="77777777" w:rsidR="00352EB1" w:rsidRDefault="00352EB1" w:rsidP="008A34C4">
            <w:pPr>
              <w:spacing w:after="0" w:line="240" w:lineRule="auto"/>
              <w:contextualSpacing/>
              <w:rPr>
                <w:rFonts w:asciiTheme="majorHAnsi" w:hAnsiTheme="majorHAnsi"/>
                <w:sz w:val="24"/>
                <w:szCs w:val="24"/>
              </w:rPr>
            </w:pPr>
          </w:p>
          <w:p w14:paraId="6B20EEC7" w14:textId="77777777" w:rsidR="00352EB1" w:rsidRPr="00E84D31" w:rsidRDefault="00352EB1" w:rsidP="008A34C4">
            <w:pPr>
              <w:spacing w:after="0" w:line="240" w:lineRule="auto"/>
              <w:contextualSpacing/>
              <w:rPr>
                <w:rFonts w:asciiTheme="majorHAnsi" w:hAnsiTheme="majorHAnsi"/>
                <w:sz w:val="24"/>
                <w:szCs w:val="24"/>
              </w:rPr>
            </w:pPr>
            <w:r>
              <w:rPr>
                <w:rFonts w:asciiTheme="majorHAnsi" w:hAnsiTheme="majorHAnsi"/>
                <w:sz w:val="24"/>
                <w:szCs w:val="24"/>
              </w:rPr>
              <w:t>Formal vs. Informal Tone</w:t>
            </w:r>
          </w:p>
          <w:p w14:paraId="3BAFE711" w14:textId="77777777" w:rsidR="00352EB1" w:rsidRPr="00E84D31" w:rsidRDefault="00352EB1" w:rsidP="008A34C4">
            <w:pPr>
              <w:spacing w:after="0" w:line="240" w:lineRule="auto"/>
              <w:contextualSpacing/>
              <w:rPr>
                <w:rFonts w:asciiTheme="majorHAnsi" w:hAnsiTheme="majorHAnsi"/>
                <w:sz w:val="24"/>
                <w:szCs w:val="24"/>
              </w:rPr>
            </w:pPr>
          </w:p>
          <w:p w14:paraId="66405582" w14:textId="77777777" w:rsidR="00352EB1" w:rsidRPr="00E84D31" w:rsidRDefault="00352EB1" w:rsidP="008A34C4">
            <w:pPr>
              <w:spacing w:after="0" w:line="240" w:lineRule="auto"/>
              <w:contextualSpacing/>
              <w:rPr>
                <w:rFonts w:asciiTheme="majorHAnsi" w:hAnsiTheme="majorHAnsi"/>
                <w:sz w:val="24"/>
                <w:szCs w:val="24"/>
              </w:rPr>
            </w:pPr>
          </w:p>
          <w:p w14:paraId="4D1D505D" w14:textId="77777777" w:rsidR="00352EB1" w:rsidRPr="00E84D31" w:rsidRDefault="00352EB1" w:rsidP="008A34C4">
            <w:pPr>
              <w:spacing w:after="0" w:line="240" w:lineRule="auto"/>
              <w:contextualSpacing/>
              <w:rPr>
                <w:rFonts w:asciiTheme="majorHAnsi" w:hAnsiTheme="majorHAnsi"/>
                <w:sz w:val="24"/>
                <w:szCs w:val="24"/>
              </w:rPr>
            </w:pPr>
          </w:p>
        </w:tc>
      </w:tr>
      <w:tr w:rsidR="00082733" w:rsidRPr="00E84D31" w14:paraId="7D79DA88" w14:textId="77777777" w:rsidTr="00A45132">
        <w:tc>
          <w:tcPr>
            <w:tcW w:w="631" w:type="pct"/>
            <w:vMerge/>
            <w:tcBorders>
              <w:bottom w:val="single" w:sz="4" w:space="0" w:color="auto"/>
            </w:tcBorders>
            <w:shd w:val="clear" w:color="auto" w:fill="D9D9D9" w:themeFill="background1" w:themeFillShade="D9"/>
          </w:tcPr>
          <w:p w14:paraId="3C9FE949" w14:textId="30D76445" w:rsidR="00352EB1" w:rsidRPr="00E84D31" w:rsidRDefault="00352EB1" w:rsidP="0030752C">
            <w:pPr>
              <w:contextualSpacing/>
              <w:jc w:val="center"/>
              <w:rPr>
                <w:rFonts w:asciiTheme="majorHAnsi" w:hAnsiTheme="majorHAnsi"/>
                <w:i/>
                <w:smallCaps/>
                <w:sz w:val="24"/>
                <w:szCs w:val="24"/>
              </w:rPr>
            </w:pPr>
          </w:p>
        </w:tc>
        <w:tc>
          <w:tcPr>
            <w:tcW w:w="1036" w:type="pct"/>
            <w:tcBorders>
              <w:bottom w:val="single" w:sz="4" w:space="0" w:color="auto"/>
            </w:tcBorders>
            <w:shd w:val="clear" w:color="auto" w:fill="D9D9D9" w:themeFill="background1" w:themeFillShade="D9"/>
          </w:tcPr>
          <w:p w14:paraId="0D4B2259" w14:textId="77777777" w:rsidR="00352EB1" w:rsidRPr="00A24523" w:rsidRDefault="00352EB1" w:rsidP="008A34C4">
            <w:pPr>
              <w:contextualSpacing/>
              <w:rPr>
                <w:rFonts w:asciiTheme="majorHAnsi" w:hAnsiTheme="majorHAnsi"/>
                <w:b/>
                <w:smallCaps/>
                <w:sz w:val="24"/>
                <w:szCs w:val="24"/>
              </w:rPr>
            </w:pPr>
            <w:r w:rsidRPr="00A24523">
              <w:rPr>
                <w:rFonts w:asciiTheme="majorHAnsi" w:hAnsiTheme="majorHAnsi"/>
                <w:b/>
                <w:smallCaps/>
                <w:sz w:val="24"/>
                <w:szCs w:val="24"/>
              </w:rPr>
              <w:t>CLOSE READER</w:t>
            </w:r>
          </w:p>
          <w:p w14:paraId="16716888" w14:textId="77777777" w:rsidR="00352EB1" w:rsidRPr="00A24523" w:rsidRDefault="00352EB1" w:rsidP="008A34C4">
            <w:pPr>
              <w:contextualSpacing/>
              <w:rPr>
                <w:rFonts w:asciiTheme="majorHAnsi" w:hAnsiTheme="majorHAnsi"/>
                <w:smallCaps/>
                <w:sz w:val="16"/>
                <w:szCs w:val="16"/>
              </w:rPr>
            </w:pPr>
          </w:p>
          <w:p w14:paraId="17C3E5BA" w14:textId="3169A641" w:rsidR="00352EB1" w:rsidRDefault="00352EB1" w:rsidP="008A34C4">
            <w:pPr>
              <w:contextualSpacing/>
              <w:rPr>
                <w:rFonts w:asciiTheme="majorHAnsi" w:hAnsiTheme="majorHAnsi"/>
                <w:smallCaps/>
                <w:sz w:val="24"/>
                <w:szCs w:val="24"/>
              </w:rPr>
            </w:pPr>
            <w:r>
              <w:rPr>
                <w:rFonts w:asciiTheme="majorHAnsi" w:hAnsiTheme="majorHAnsi"/>
                <w:smallCaps/>
                <w:sz w:val="24"/>
                <w:szCs w:val="24"/>
              </w:rPr>
              <w:t>SHORT STORY</w:t>
            </w:r>
          </w:p>
          <w:p w14:paraId="3722C3B4" w14:textId="6212F6D0" w:rsidR="00352EB1" w:rsidRPr="00E84D31" w:rsidRDefault="00352EB1" w:rsidP="004102E1">
            <w:pPr>
              <w:contextualSpacing/>
              <w:rPr>
                <w:rFonts w:asciiTheme="majorHAnsi" w:hAnsiTheme="majorHAnsi"/>
                <w:sz w:val="24"/>
                <w:szCs w:val="24"/>
              </w:rPr>
            </w:pPr>
            <w:r>
              <w:rPr>
                <w:rFonts w:asciiTheme="majorHAnsi" w:hAnsiTheme="majorHAnsi"/>
                <w:sz w:val="24"/>
                <w:szCs w:val="24"/>
              </w:rPr>
              <w:t xml:space="preserve">“The Wife’s Story” </w:t>
            </w:r>
          </w:p>
          <w:p w14:paraId="5DC56BFC" w14:textId="015E9630" w:rsidR="00352EB1" w:rsidRPr="00205DF1" w:rsidRDefault="00352EB1" w:rsidP="007851B4">
            <w:pPr>
              <w:contextualSpacing/>
              <w:rPr>
                <w:rFonts w:asciiTheme="majorHAnsi" w:hAnsiTheme="majorHAnsi"/>
                <w:sz w:val="24"/>
                <w:szCs w:val="24"/>
              </w:rPr>
            </w:pPr>
            <w:r>
              <w:rPr>
                <w:rFonts w:asciiTheme="majorHAnsi" w:hAnsiTheme="majorHAnsi"/>
                <w:sz w:val="24"/>
                <w:szCs w:val="24"/>
              </w:rPr>
              <w:t>by Ursula LeGuin</w:t>
            </w:r>
          </w:p>
        </w:tc>
        <w:tc>
          <w:tcPr>
            <w:tcW w:w="1104" w:type="pct"/>
            <w:vMerge/>
          </w:tcPr>
          <w:p w14:paraId="79CC93E9" w14:textId="77777777" w:rsidR="00352EB1" w:rsidRPr="00E84D31" w:rsidRDefault="00352EB1" w:rsidP="008A34C4">
            <w:pPr>
              <w:spacing w:before="2" w:after="2"/>
              <w:contextualSpacing/>
              <w:rPr>
                <w:rFonts w:asciiTheme="majorHAnsi" w:hAnsiTheme="majorHAnsi"/>
                <w:sz w:val="24"/>
                <w:szCs w:val="24"/>
              </w:rPr>
            </w:pPr>
          </w:p>
        </w:tc>
        <w:tc>
          <w:tcPr>
            <w:tcW w:w="1366" w:type="pct"/>
            <w:vMerge/>
          </w:tcPr>
          <w:p w14:paraId="38534B07" w14:textId="77777777" w:rsidR="00352EB1" w:rsidRPr="00E84D31" w:rsidRDefault="00352EB1" w:rsidP="008A34C4">
            <w:pPr>
              <w:spacing w:after="0" w:line="240" w:lineRule="auto"/>
              <w:contextualSpacing/>
              <w:rPr>
                <w:rFonts w:asciiTheme="majorHAnsi" w:hAnsiTheme="majorHAnsi"/>
                <w:sz w:val="24"/>
                <w:szCs w:val="24"/>
              </w:rPr>
            </w:pPr>
          </w:p>
        </w:tc>
        <w:tc>
          <w:tcPr>
            <w:tcW w:w="863" w:type="pct"/>
            <w:vMerge/>
          </w:tcPr>
          <w:p w14:paraId="2D8C6134" w14:textId="77777777" w:rsidR="00352EB1" w:rsidRPr="00E84D31" w:rsidRDefault="00352EB1" w:rsidP="008A34C4">
            <w:pPr>
              <w:spacing w:after="0" w:line="240" w:lineRule="auto"/>
              <w:contextualSpacing/>
              <w:rPr>
                <w:rFonts w:asciiTheme="majorHAnsi" w:hAnsiTheme="majorHAnsi"/>
                <w:sz w:val="24"/>
                <w:szCs w:val="24"/>
              </w:rPr>
            </w:pPr>
          </w:p>
        </w:tc>
      </w:tr>
      <w:tr w:rsidR="00082733" w:rsidRPr="00E84D31" w14:paraId="6FD7A1EA" w14:textId="77777777" w:rsidTr="00A45132">
        <w:tc>
          <w:tcPr>
            <w:tcW w:w="631" w:type="pct"/>
            <w:shd w:val="clear" w:color="auto" w:fill="auto"/>
          </w:tcPr>
          <w:p w14:paraId="7B6711C3" w14:textId="54B48B09" w:rsidR="00352EB1" w:rsidRPr="001273EE" w:rsidRDefault="00AD7A0A" w:rsidP="00AD7A0A">
            <w:pPr>
              <w:contextualSpacing/>
              <w:jc w:val="center"/>
              <w:rPr>
                <w:rFonts w:asciiTheme="majorHAnsi" w:hAnsiTheme="majorHAnsi"/>
                <w:smallCaps/>
                <w:sz w:val="24"/>
                <w:szCs w:val="24"/>
              </w:rPr>
            </w:pPr>
            <w:r>
              <w:rPr>
                <w:rFonts w:asciiTheme="majorHAnsi" w:hAnsiTheme="majorHAnsi"/>
                <w:sz w:val="24"/>
                <w:szCs w:val="24"/>
              </w:rPr>
              <w:t xml:space="preserve">September 8 - </w:t>
            </w:r>
            <w:r w:rsidR="00082733">
              <w:rPr>
                <w:rFonts w:asciiTheme="majorHAnsi" w:hAnsiTheme="majorHAnsi"/>
                <w:sz w:val="24"/>
                <w:szCs w:val="24"/>
              </w:rPr>
              <w:t>1</w:t>
            </w:r>
            <w:r w:rsidR="006E75EE">
              <w:rPr>
                <w:rFonts w:asciiTheme="majorHAnsi" w:hAnsiTheme="majorHAnsi"/>
                <w:sz w:val="24"/>
                <w:szCs w:val="24"/>
              </w:rPr>
              <w:t>2</w:t>
            </w:r>
          </w:p>
        </w:tc>
        <w:tc>
          <w:tcPr>
            <w:tcW w:w="1036" w:type="pct"/>
            <w:shd w:val="clear" w:color="auto" w:fill="auto"/>
          </w:tcPr>
          <w:p w14:paraId="10331EAF" w14:textId="32B2D0EA" w:rsidR="00352EB1" w:rsidRPr="00C8600A" w:rsidRDefault="00352EB1" w:rsidP="008A34C4">
            <w:pPr>
              <w:contextualSpacing/>
              <w:rPr>
                <w:rFonts w:asciiTheme="majorHAnsi" w:hAnsiTheme="majorHAnsi"/>
                <w:smallCaps/>
                <w:sz w:val="24"/>
                <w:szCs w:val="24"/>
              </w:rPr>
            </w:pPr>
            <w:r w:rsidRPr="004A0110">
              <w:rPr>
                <w:rFonts w:asciiTheme="majorHAnsi" w:hAnsiTheme="majorHAnsi"/>
                <w:smallCaps/>
                <w:sz w:val="24"/>
                <w:szCs w:val="24"/>
              </w:rPr>
              <w:t>MOVIE TRAILER</w:t>
            </w:r>
          </w:p>
          <w:p w14:paraId="7E4BC935" w14:textId="5F4AAAE0" w:rsidR="00352EB1" w:rsidRPr="00E84D31" w:rsidRDefault="00352EB1" w:rsidP="001273EE">
            <w:pPr>
              <w:contextualSpacing/>
              <w:rPr>
                <w:rFonts w:asciiTheme="majorHAnsi" w:hAnsiTheme="majorHAnsi"/>
                <w:sz w:val="24"/>
                <w:szCs w:val="24"/>
              </w:rPr>
            </w:pPr>
            <w:r>
              <w:rPr>
                <w:rFonts w:asciiTheme="majorHAnsi" w:hAnsiTheme="majorHAnsi"/>
                <w:sz w:val="24"/>
                <w:szCs w:val="24"/>
              </w:rPr>
              <w:t>“My So-Called Enemy”</w:t>
            </w:r>
          </w:p>
          <w:p w14:paraId="58173537" w14:textId="77777777" w:rsidR="00352EB1" w:rsidRDefault="00352EB1" w:rsidP="001273EE">
            <w:pPr>
              <w:contextualSpacing/>
              <w:rPr>
                <w:rFonts w:asciiTheme="majorHAnsi" w:hAnsiTheme="majorHAnsi"/>
                <w:sz w:val="24"/>
                <w:szCs w:val="24"/>
              </w:rPr>
            </w:pPr>
            <w:r>
              <w:rPr>
                <w:rFonts w:asciiTheme="majorHAnsi" w:hAnsiTheme="majorHAnsi"/>
                <w:sz w:val="24"/>
                <w:szCs w:val="24"/>
              </w:rPr>
              <w:t>from a film by Lisa Gossels</w:t>
            </w:r>
          </w:p>
          <w:p w14:paraId="06A9DD5B" w14:textId="77777777" w:rsidR="00352EB1" w:rsidRDefault="00352EB1" w:rsidP="001273EE">
            <w:pPr>
              <w:contextualSpacing/>
              <w:rPr>
                <w:rFonts w:asciiTheme="majorHAnsi" w:hAnsiTheme="majorHAnsi"/>
                <w:b/>
                <w:smallCaps/>
                <w:sz w:val="24"/>
                <w:szCs w:val="24"/>
              </w:rPr>
            </w:pPr>
          </w:p>
          <w:p w14:paraId="3C215170" w14:textId="29456281" w:rsidR="00352EB1" w:rsidRPr="00A24523" w:rsidRDefault="00352EB1" w:rsidP="001273EE">
            <w:pPr>
              <w:contextualSpacing/>
              <w:rPr>
                <w:rFonts w:asciiTheme="majorHAnsi" w:hAnsiTheme="majorHAnsi"/>
                <w:b/>
                <w:smallCaps/>
                <w:sz w:val="24"/>
                <w:szCs w:val="24"/>
              </w:rPr>
            </w:pPr>
          </w:p>
        </w:tc>
        <w:tc>
          <w:tcPr>
            <w:tcW w:w="1104" w:type="pct"/>
          </w:tcPr>
          <w:p w14:paraId="653E093B" w14:textId="65E0ADCD" w:rsidR="00352EB1" w:rsidRPr="00E84D31" w:rsidRDefault="00352EB1" w:rsidP="008A34C4">
            <w:pPr>
              <w:spacing w:before="2" w:after="2"/>
              <w:contextualSpacing/>
              <w:rPr>
                <w:rFonts w:asciiTheme="majorHAnsi" w:hAnsiTheme="majorHAnsi"/>
                <w:sz w:val="24"/>
                <w:szCs w:val="24"/>
              </w:rPr>
            </w:pPr>
            <w:r>
              <w:rPr>
                <w:rFonts w:asciiTheme="majorHAnsi" w:hAnsiTheme="majorHAnsi"/>
                <w:sz w:val="24"/>
                <w:szCs w:val="24"/>
              </w:rPr>
              <w:t>The student will be able to analyze how a director unfolds a series of ideas to advance a purpose and a point of view.</w:t>
            </w:r>
          </w:p>
        </w:tc>
        <w:tc>
          <w:tcPr>
            <w:tcW w:w="1366" w:type="pct"/>
          </w:tcPr>
          <w:p w14:paraId="790C492E" w14:textId="77777777" w:rsidR="00352EB1" w:rsidRDefault="00352EB1" w:rsidP="008A34C4">
            <w:pPr>
              <w:spacing w:after="0" w:line="240" w:lineRule="auto"/>
              <w:contextualSpacing/>
              <w:rPr>
                <w:rFonts w:asciiTheme="majorHAnsi" w:hAnsiTheme="majorHAnsi"/>
                <w:sz w:val="24"/>
                <w:szCs w:val="24"/>
              </w:rPr>
            </w:pPr>
            <w:r>
              <w:rPr>
                <w:rFonts w:asciiTheme="majorHAnsi" w:hAnsiTheme="majorHAnsi"/>
                <w:sz w:val="24"/>
                <w:szCs w:val="24"/>
              </w:rPr>
              <w:t>Page 14, #3</w:t>
            </w:r>
          </w:p>
          <w:p w14:paraId="76C69F08" w14:textId="77777777" w:rsidR="00352EB1" w:rsidRDefault="00352EB1" w:rsidP="008A34C4">
            <w:pPr>
              <w:spacing w:after="0" w:line="240" w:lineRule="auto"/>
              <w:contextualSpacing/>
              <w:rPr>
                <w:rFonts w:asciiTheme="majorHAnsi" w:hAnsiTheme="majorHAnsi"/>
                <w:sz w:val="24"/>
                <w:szCs w:val="24"/>
              </w:rPr>
            </w:pPr>
          </w:p>
          <w:p w14:paraId="6BE79983" w14:textId="77777777" w:rsidR="00352EB1" w:rsidRDefault="00352EB1" w:rsidP="008A34C4">
            <w:pPr>
              <w:spacing w:after="0" w:line="240" w:lineRule="auto"/>
              <w:contextualSpacing/>
              <w:rPr>
                <w:rFonts w:asciiTheme="majorHAnsi" w:hAnsiTheme="majorHAnsi"/>
                <w:sz w:val="24"/>
                <w:szCs w:val="24"/>
              </w:rPr>
            </w:pPr>
            <w:r>
              <w:rPr>
                <w:rFonts w:asciiTheme="majorHAnsi" w:hAnsiTheme="majorHAnsi"/>
                <w:sz w:val="24"/>
                <w:szCs w:val="24"/>
              </w:rPr>
              <w:t>Describe the shots that immediately follow Inas explaining her conflicted feelings about Jews.  What is the effect of these shots, and how does this juxtaposition serve the director’s purpose?</w:t>
            </w:r>
          </w:p>
          <w:p w14:paraId="49D530E2" w14:textId="77777777" w:rsidR="000232A4" w:rsidRDefault="000232A4" w:rsidP="008A34C4">
            <w:pPr>
              <w:spacing w:after="0" w:line="240" w:lineRule="auto"/>
              <w:contextualSpacing/>
              <w:rPr>
                <w:rFonts w:asciiTheme="majorHAnsi" w:hAnsiTheme="majorHAnsi"/>
                <w:sz w:val="24"/>
                <w:szCs w:val="24"/>
              </w:rPr>
            </w:pPr>
          </w:p>
          <w:p w14:paraId="12C11FED" w14:textId="77777777" w:rsidR="005D10DE" w:rsidRDefault="005D10DE" w:rsidP="008A34C4">
            <w:pPr>
              <w:spacing w:after="0" w:line="240" w:lineRule="auto"/>
              <w:contextualSpacing/>
              <w:rPr>
                <w:rFonts w:asciiTheme="majorHAnsi" w:hAnsiTheme="majorHAnsi"/>
                <w:sz w:val="24"/>
                <w:szCs w:val="24"/>
              </w:rPr>
            </w:pPr>
          </w:p>
          <w:p w14:paraId="15F28810" w14:textId="77777777" w:rsidR="005D10DE" w:rsidRDefault="005D10DE" w:rsidP="008A34C4">
            <w:pPr>
              <w:spacing w:after="0" w:line="240" w:lineRule="auto"/>
              <w:contextualSpacing/>
              <w:rPr>
                <w:rFonts w:asciiTheme="majorHAnsi" w:hAnsiTheme="majorHAnsi"/>
                <w:sz w:val="24"/>
                <w:szCs w:val="24"/>
              </w:rPr>
            </w:pPr>
          </w:p>
          <w:p w14:paraId="17F50A95" w14:textId="2DEF6FB7" w:rsidR="005D10DE" w:rsidRPr="00E84D31" w:rsidRDefault="005D10DE" w:rsidP="008A34C4">
            <w:pPr>
              <w:spacing w:after="0" w:line="240" w:lineRule="auto"/>
              <w:contextualSpacing/>
              <w:rPr>
                <w:rFonts w:asciiTheme="majorHAnsi" w:hAnsiTheme="majorHAnsi"/>
                <w:sz w:val="24"/>
                <w:szCs w:val="24"/>
              </w:rPr>
            </w:pPr>
          </w:p>
        </w:tc>
        <w:tc>
          <w:tcPr>
            <w:tcW w:w="863" w:type="pct"/>
          </w:tcPr>
          <w:p w14:paraId="57BFB034" w14:textId="6B29125C" w:rsidR="00352EB1" w:rsidRPr="00E84D31" w:rsidRDefault="00352EB1" w:rsidP="008A34C4">
            <w:pPr>
              <w:spacing w:after="0" w:line="240" w:lineRule="auto"/>
              <w:contextualSpacing/>
              <w:rPr>
                <w:rFonts w:asciiTheme="majorHAnsi" w:hAnsiTheme="majorHAnsi"/>
                <w:sz w:val="24"/>
                <w:szCs w:val="24"/>
              </w:rPr>
            </w:pPr>
            <w:r>
              <w:rPr>
                <w:rFonts w:asciiTheme="majorHAnsi" w:eastAsiaTheme="minorEastAsia" w:hAnsiTheme="majorHAnsi" w:cs="MyriadPro-Semibold"/>
                <w:sz w:val="24"/>
                <w:szCs w:val="24"/>
                <w:lang w:eastAsia="ja-JP"/>
              </w:rPr>
              <w:lastRenderedPageBreak/>
              <w:t>None</w:t>
            </w:r>
          </w:p>
        </w:tc>
      </w:tr>
      <w:tr w:rsidR="00082733" w:rsidRPr="00E84D31" w14:paraId="42CCBAA6" w14:textId="77777777" w:rsidTr="00C8600A">
        <w:tc>
          <w:tcPr>
            <w:tcW w:w="631" w:type="pct"/>
            <w:shd w:val="clear" w:color="auto" w:fill="FFFFFF" w:themeFill="background1"/>
          </w:tcPr>
          <w:p w14:paraId="7623FA8B" w14:textId="67605C6D" w:rsidR="00352EB1" w:rsidRDefault="00352EB1" w:rsidP="00097323">
            <w:pPr>
              <w:contextualSpacing/>
              <w:jc w:val="center"/>
              <w:rPr>
                <w:rFonts w:asciiTheme="majorHAnsi" w:hAnsiTheme="majorHAnsi"/>
                <w:sz w:val="24"/>
                <w:szCs w:val="24"/>
              </w:rPr>
            </w:pPr>
            <w:r>
              <w:rPr>
                <w:rFonts w:asciiTheme="majorHAnsi" w:hAnsiTheme="majorHAnsi"/>
                <w:b/>
                <w:sz w:val="24"/>
                <w:szCs w:val="24"/>
              </w:rPr>
              <w:lastRenderedPageBreak/>
              <w:t>Date Range</w:t>
            </w:r>
          </w:p>
        </w:tc>
        <w:tc>
          <w:tcPr>
            <w:tcW w:w="1036" w:type="pct"/>
            <w:shd w:val="clear" w:color="auto" w:fill="FFFFFF" w:themeFill="background1"/>
          </w:tcPr>
          <w:p w14:paraId="5D4F8E1F" w14:textId="6542E5A9" w:rsidR="00352EB1" w:rsidRPr="004A0110" w:rsidRDefault="00352EB1" w:rsidP="00097323">
            <w:pPr>
              <w:contextualSpacing/>
              <w:rPr>
                <w:rFonts w:asciiTheme="majorHAnsi" w:hAnsiTheme="majorHAnsi"/>
                <w:b/>
                <w:i/>
                <w:sz w:val="24"/>
                <w:szCs w:val="24"/>
              </w:rPr>
            </w:pPr>
            <w:r w:rsidRPr="00E84D31">
              <w:rPr>
                <w:rFonts w:asciiTheme="majorHAnsi" w:hAnsiTheme="majorHAnsi"/>
                <w:b/>
                <w:sz w:val="24"/>
                <w:szCs w:val="24"/>
              </w:rPr>
              <w:t xml:space="preserve">Selection / Feature Title </w:t>
            </w:r>
          </w:p>
        </w:tc>
        <w:tc>
          <w:tcPr>
            <w:tcW w:w="1104" w:type="pct"/>
            <w:shd w:val="clear" w:color="auto" w:fill="FFFFFF" w:themeFill="background1"/>
          </w:tcPr>
          <w:p w14:paraId="500C1D31" w14:textId="52717EFA" w:rsidR="00352EB1" w:rsidRDefault="00352EB1" w:rsidP="00097323">
            <w:pPr>
              <w:spacing w:after="0" w:line="240" w:lineRule="auto"/>
              <w:contextualSpacing/>
              <w:rPr>
                <w:rFonts w:asciiTheme="majorHAnsi" w:hAnsiTheme="majorHAnsi"/>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366" w:type="pct"/>
            <w:shd w:val="clear" w:color="auto" w:fill="FFFFFF" w:themeFill="background1"/>
          </w:tcPr>
          <w:p w14:paraId="7BC8CA26" w14:textId="1A886B08" w:rsidR="00352EB1" w:rsidRDefault="00352EB1" w:rsidP="00097323">
            <w:pPr>
              <w:spacing w:after="0" w:line="240" w:lineRule="auto"/>
              <w:contextualSpacing/>
              <w:rPr>
                <w:rFonts w:asciiTheme="majorHAnsi" w:hAnsiTheme="majorHAnsi"/>
                <w:sz w:val="24"/>
                <w:szCs w:val="24"/>
              </w:rPr>
            </w:pPr>
            <w:r>
              <w:rPr>
                <w:rFonts w:asciiTheme="majorHAnsi" w:hAnsiTheme="majorHAnsi"/>
                <w:b/>
                <w:sz w:val="24"/>
                <w:szCs w:val="24"/>
              </w:rPr>
              <w:t>Suggested Formative Assessment</w:t>
            </w:r>
            <w:r w:rsidRPr="00E84D31">
              <w:rPr>
                <w:rFonts w:asciiTheme="majorHAnsi" w:hAnsiTheme="majorHAnsi"/>
                <w:b/>
                <w:sz w:val="24"/>
                <w:szCs w:val="24"/>
              </w:rPr>
              <w:t xml:space="preserve"> </w:t>
            </w:r>
          </w:p>
        </w:tc>
        <w:tc>
          <w:tcPr>
            <w:tcW w:w="863" w:type="pct"/>
            <w:shd w:val="clear" w:color="auto" w:fill="FFFFFF" w:themeFill="background1"/>
          </w:tcPr>
          <w:p w14:paraId="5785CB15" w14:textId="62A84873" w:rsidR="00352EB1" w:rsidRDefault="00352EB1" w:rsidP="00097323">
            <w:pPr>
              <w:spacing w:after="0" w:line="240" w:lineRule="auto"/>
              <w:contextualSpacing/>
              <w:rPr>
                <w:rFonts w:asciiTheme="majorHAnsi" w:hAnsiTheme="majorHAnsi"/>
                <w:sz w:val="24"/>
                <w:szCs w:val="24"/>
              </w:rPr>
            </w:pPr>
            <w:r>
              <w:rPr>
                <w:rFonts w:asciiTheme="majorHAnsi" w:hAnsiTheme="majorHAnsi"/>
                <w:b/>
                <w:sz w:val="24"/>
                <w:szCs w:val="24"/>
              </w:rPr>
              <w:t>Vocabulary/Language Conventions</w:t>
            </w:r>
            <w:r w:rsidRPr="00E84D31">
              <w:rPr>
                <w:rFonts w:asciiTheme="majorHAnsi" w:hAnsiTheme="majorHAnsi"/>
                <w:b/>
                <w:sz w:val="24"/>
                <w:szCs w:val="24"/>
              </w:rPr>
              <w:t xml:space="preserve"> </w:t>
            </w:r>
          </w:p>
        </w:tc>
      </w:tr>
      <w:tr w:rsidR="00082733" w:rsidRPr="00E84D31" w14:paraId="5D02F3CF" w14:textId="77777777" w:rsidTr="00A45132">
        <w:tc>
          <w:tcPr>
            <w:tcW w:w="631" w:type="pct"/>
            <w:vMerge w:val="restart"/>
            <w:shd w:val="clear" w:color="auto" w:fill="D9D9D9"/>
          </w:tcPr>
          <w:p w14:paraId="5310488F" w14:textId="262C3D14" w:rsidR="00352EB1" w:rsidRPr="00E84D31" w:rsidRDefault="00082733" w:rsidP="00AD7A0A">
            <w:pPr>
              <w:contextualSpacing/>
              <w:jc w:val="center"/>
              <w:rPr>
                <w:rFonts w:asciiTheme="majorHAnsi" w:hAnsiTheme="majorHAnsi"/>
                <w:sz w:val="24"/>
                <w:szCs w:val="24"/>
              </w:rPr>
            </w:pPr>
            <w:r>
              <w:rPr>
                <w:rFonts w:asciiTheme="majorHAnsi" w:hAnsiTheme="majorHAnsi"/>
                <w:sz w:val="24"/>
                <w:szCs w:val="24"/>
              </w:rPr>
              <w:t xml:space="preserve">September </w:t>
            </w:r>
            <w:r w:rsidR="006E75EE">
              <w:rPr>
                <w:rFonts w:asciiTheme="majorHAnsi" w:hAnsiTheme="majorHAnsi"/>
                <w:sz w:val="24"/>
                <w:szCs w:val="24"/>
              </w:rPr>
              <w:t xml:space="preserve"> 15 </w:t>
            </w:r>
            <w:r w:rsidR="00AD7A0A">
              <w:rPr>
                <w:rFonts w:asciiTheme="majorHAnsi" w:hAnsiTheme="majorHAnsi"/>
                <w:sz w:val="24"/>
                <w:szCs w:val="24"/>
              </w:rPr>
              <w:t>-</w:t>
            </w:r>
            <w:r>
              <w:rPr>
                <w:rFonts w:asciiTheme="majorHAnsi" w:hAnsiTheme="majorHAnsi"/>
                <w:sz w:val="24"/>
                <w:szCs w:val="24"/>
              </w:rPr>
              <w:t xml:space="preserve"> </w:t>
            </w:r>
            <w:r w:rsidR="006E75EE">
              <w:rPr>
                <w:rFonts w:asciiTheme="majorHAnsi" w:hAnsiTheme="majorHAnsi"/>
                <w:sz w:val="24"/>
                <w:szCs w:val="24"/>
              </w:rPr>
              <w:t>2</w:t>
            </w:r>
            <w:r w:rsidR="007738D9">
              <w:rPr>
                <w:rFonts w:asciiTheme="majorHAnsi" w:hAnsiTheme="majorHAnsi"/>
                <w:sz w:val="24"/>
                <w:szCs w:val="24"/>
              </w:rPr>
              <w:t>6</w:t>
            </w:r>
          </w:p>
        </w:tc>
        <w:tc>
          <w:tcPr>
            <w:tcW w:w="1036" w:type="pct"/>
            <w:shd w:val="clear" w:color="auto" w:fill="D9D9D9"/>
          </w:tcPr>
          <w:p w14:paraId="61BF80D7" w14:textId="2771FE1F" w:rsidR="00352EB1" w:rsidRPr="004A0110" w:rsidRDefault="00352EB1" w:rsidP="00097323">
            <w:pPr>
              <w:contextualSpacing/>
              <w:rPr>
                <w:rFonts w:asciiTheme="majorHAnsi" w:hAnsiTheme="majorHAnsi"/>
                <w:b/>
                <w:i/>
                <w:sz w:val="24"/>
                <w:szCs w:val="24"/>
              </w:rPr>
            </w:pPr>
            <w:r w:rsidRPr="004A0110">
              <w:rPr>
                <w:rFonts w:asciiTheme="majorHAnsi" w:hAnsiTheme="majorHAnsi"/>
                <w:b/>
                <w:i/>
                <w:sz w:val="24"/>
                <w:szCs w:val="24"/>
              </w:rPr>
              <w:t>ANCHOR TEXTS</w:t>
            </w:r>
          </w:p>
          <w:p w14:paraId="0B965F85" w14:textId="77777777" w:rsidR="00352EB1" w:rsidRDefault="00352EB1" w:rsidP="00097323">
            <w:pPr>
              <w:spacing w:line="240" w:lineRule="auto"/>
              <w:contextualSpacing/>
              <w:rPr>
                <w:rFonts w:asciiTheme="majorHAnsi" w:hAnsiTheme="majorHAnsi"/>
                <w:sz w:val="24"/>
                <w:szCs w:val="24"/>
              </w:rPr>
            </w:pPr>
          </w:p>
          <w:p w14:paraId="22DB2206" w14:textId="77777777" w:rsidR="00352EB1" w:rsidRDefault="00352EB1" w:rsidP="00097323">
            <w:pPr>
              <w:contextualSpacing/>
              <w:rPr>
                <w:rFonts w:asciiTheme="majorHAnsi" w:hAnsiTheme="majorHAnsi"/>
                <w:sz w:val="24"/>
                <w:szCs w:val="24"/>
              </w:rPr>
            </w:pPr>
            <w:r>
              <w:rPr>
                <w:rFonts w:asciiTheme="majorHAnsi" w:hAnsiTheme="majorHAnsi"/>
                <w:sz w:val="24"/>
                <w:szCs w:val="24"/>
              </w:rPr>
              <w:t>COURT OPINION</w:t>
            </w:r>
          </w:p>
          <w:p w14:paraId="27774D46" w14:textId="77777777" w:rsidR="00352EB1" w:rsidRPr="001273EE" w:rsidRDefault="00352EB1" w:rsidP="00097323">
            <w:pPr>
              <w:contextualSpacing/>
              <w:rPr>
                <w:rFonts w:asciiTheme="majorHAnsi" w:hAnsiTheme="majorHAnsi"/>
                <w:i/>
                <w:sz w:val="24"/>
                <w:szCs w:val="24"/>
              </w:rPr>
            </w:pPr>
            <w:r w:rsidRPr="001273EE">
              <w:rPr>
                <w:rFonts w:asciiTheme="majorHAnsi" w:hAnsiTheme="majorHAnsi"/>
                <w:sz w:val="24"/>
                <w:szCs w:val="24"/>
              </w:rPr>
              <w:t>From</w:t>
            </w:r>
            <w:r w:rsidRPr="001273EE">
              <w:rPr>
                <w:rFonts w:asciiTheme="majorHAnsi" w:hAnsiTheme="majorHAnsi"/>
                <w:i/>
                <w:sz w:val="24"/>
                <w:szCs w:val="24"/>
              </w:rPr>
              <w:t xml:space="preserve"> Texas vs. Johnson Majority Opinion</w:t>
            </w:r>
          </w:p>
          <w:p w14:paraId="344A449A" w14:textId="70C531DF" w:rsidR="00352EB1" w:rsidRDefault="00352EB1" w:rsidP="00097323">
            <w:pPr>
              <w:contextualSpacing/>
              <w:rPr>
                <w:rFonts w:asciiTheme="majorHAnsi" w:hAnsiTheme="majorHAnsi"/>
                <w:sz w:val="24"/>
                <w:szCs w:val="24"/>
              </w:rPr>
            </w:pPr>
            <w:r>
              <w:rPr>
                <w:rFonts w:asciiTheme="majorHAnsi" w:hAnsiTheme="majorHAnsi"/>
                <w:sz w:val="24"/>
                <w:szCs w:val="24"/>
              </w:rPr>
              <w:t>By William J. Brennan</w:t>
            </w:r>
          </w:p>
          <w:p w14:paraId="5B2EA6E7" w14:textId="77777777" w:rsidR="00352EB1" w:rsidRDefault="00352EB1" w:rsidP="00097323">
            <w:pPr>
              <w:spacing w:line="240" w:lineRule="auto"/>
              <w:contextualSpacing/>
              <w:rPr>
                <w:rFonts w:asciiTheme="majorHAnsi" w:hAnsiTheme="majorHAnsi"/>
                <w:sz w:val="24"/>
                <w:szCs w:val="24"/>
              </w:rPr>
            </w:pPr>
          </w:p>
          <w:p w14:paraId="27C5DC3D" w14:textId="77777777" w:rsidR="00352EB1" w:rsidRDefault="00352EB1" w:rsidP="00097323">
            <w:pPr>
              <w:contextualSpacing/>
              <w:rPr>
                <w:rFonts w:asciiTheme="majorHAnsi" w:hAnsiTheme="majorHAnsi"/>
                <w:sz w:val="24"/>
                <w:szCs w:val="24"/>
              </w:rPr>
            </w:pPr>
            <w:r>
              <w:rPr>
                <w:rFonts w:asciiTheme="majorHAnsi" w:hAnsiTheme="majorHAnsi"/>
                <w:sz w:val="24"/>
                <w:szCs w:val="24"/>
              </w:rPr>
              <w:t>NEWSPAPER EDITORIAL</w:t>
            </w:r>
          </w:p>
          <w:p w14:paraId="6C9ECE59" w14:textId="63FD61AF" w:rsidR="00352EB1" w:rsidRDefault="00352EB1" w:rsidP="00097323">
            <w:pPr>
              <w:contextualSpacing/>
              <w:rPr>
                <w:rFonts w:asciiTheme="majorHAnsi" w:hAnsiTheme="majorHAnsi"/>
                <w:sz w:val="24"/>
                <w:szCs w:val="24"/>
              </w:rPr>
            </w:pPr>
            <w:r>
              <w:rPr>
                <w:rFonts w:asciiTheme="majorHAnsi" w:hAnsiTheme="majorHAnsi"/>
                <w:sz w:val="24"/>
                <w:szCs w:val="24"/>
              </w:rPr>
              <w:t>“American Flag Stands for Tolerance”</w:t>
            </w:r>
          </w:p>
          <w:p w14:paraId="50E8BCD8" w14:textId="6500A54A" w:rsidR="00352EB1" w:rsidRPr="00E84D31" w:rsidRDefault="00352EB1" w:rsidP="00097323">
            <w:pPr>
              <w:contextualSpacing/>
              <w:rPr>
                <w:rFonts w:asciiTheme="majorHAnsi" w:hAnsiTheme="majorHAnsi"/>
                <w:sz w:val="24"/>
                <w:szCs w:val="24"/>
              </w:rPr>
            </w:pPr>
            <w:r>
              <w:rPr>
                <w:rFonts w:asciiTheme="majorHAnsi" w:hAnsiTheme="majorHAnsi"/>
                <w:sz w:val="24"/>
                <w:szCs w:val="24"/>
              </w:rPr>
              <w:t>by Ronald J. Allen</w:t>
            </w:r>
          </w:p>
        </w:tc>
        <w:tc>
          <w:tcPr>
            <w:tcW w:w="1104" w:type="pct"/>
            <w:vMerge w:val="restart"/>
            <w:shd w:val="clear" w:color="auto" w:fill="D9D9D9"/>
          </w:tcPr>
          <w:p w14:paraId="520306C7" w14:textId="7A1AC080" w:rsidR="00352EB1" w:rsidRDefault="00352EB1" w:rsidP="00097323">
            <w:pPr>
              <w:spacing w:after="0" w:line="240" w:lineRule="auto"/>
              <w:contextualSpacing/>
              <w:rPr>
                <w:rFonts w:asciiTheme="majorHAnsi" w:hAnsiTheme="majorHAnsi"/>
                <w:sz w:val="24"/>
                <w:szCs w:val="24"/>
              </w:rPr>
            </w:pPr>
            <w:r>
              <w:rPr>
                <w:rFonts w:asciiTheme="majorHAnsi" w:hAnsiTheme="majorHAnsi"/>
                <w:sz w:val="24"/>
                <w:szCs w:val="24"/>
              </w:rPr>
              <w:t>The student will be able to analyze a Supreme Court Opinion, cite evidence used to make inferences in an editorial, and compare tone in two texts by analyzing the impact of word choice.</w:t>
            </w:r>
          </w:p>
          <w:p w14:paraId="0BA1891B" w14:textId="41D155CE" w:rsidR="00352EB1" w:rsidRPr="00E84D31" w:rsidRDefault="00352EB1" w:rsidP="00097323">
            <w:pPr>
              <w:spacing w:after="0" w:line="240" w:lineRule="auto"/>
              <w:contextualSpacing/>
              <w:rPr>
                <w:rFonts w:asciiTheme="majorHAnsi" w:hAnsiTheme="majorHAnsi"/>
                <w:sz w:val="24"/>
                <w:szCs w:val="24"/>
              </w:rPr>
            </w:pPr>
          </w:p>
        </w:tc>
        <w:tc>
          <w:tcPr>
            <w:tcW w:w="1366" w:type="pct"/>
            <w:vMerge w:val="restart"/>
            <w:shd w:val="clear" w:color="auto" w:fill="D9D9D9"/>
          </w:tcPr>
          <w:p w14:paraId="3AA70520" w14:textId="0851CE4B" w:rsidR="00352EB1" w:rsidRDefault="007D6323" w:rsidP="00097323">
            <w:pPr>
              <w:spacing w:after="0" w:line="240" w:lineRule="auto"/>
              <w:contextualSpacing/>
              <w:rPr>
                <w:rFonts w:asciiTheme="majorHAnsi" w:hAnsiTheme="majorHAnsi"/>
                <w:sz w:val="24"/>
                <w:szCs w:val="24"/>
              </w:rPr>
            </w:pPr>
            <w:r>
              <w:rPr>
                <w:rFonts w:asciiTheme="majorHAnsi" w:hAnsiTheme="majorHAnsi"/>
                <w:sz w:val="24"/>
                <w:szCs w:val="24"/>
              </w:rPr>
              <w:t>Page 22</w:t>
            </w:r>
          </w:p>
          <w:p w14:paraId="4563D7BB" w14:textId="77777777" w:rsidR="007D6323" w:rsidRDefault="007D6323" w:rsidP="00097323">
            <w:pPr>
              <w:spacing w:after="0" w:line="240" w:lineRule="auto"/>
              <w:contextualSpacing/>
              <w:rPr>
                <w:rFonts w:asciiTheme="majorHAnsi" w:hAnsiTheme="majorHAnsi"/>
                <w:sz w:val="24"/>
                <w:szCs w:val="24"/>
              </w:rPr>
            </w:pPr>
          </w:p>
          <w:p w14:paraId="24590E4F" w14:textId="77777777" w:rsidR="007D6323" w:rsidRDefault="007D6323" w:rsidP="00097323">
            <w:pPr>
              <w:spacing w:after="0" w:line="240" w:lineRule="auto"/>
              <w:contextualSpacing/>
              <w:rPr>
                <w:rFonts w:asciiTheme="majorHAnsi" w:hAnsiTheme="majorHAnsi"/>
                <w:sz w:val="24"/>
                <w:szCs w:val="24"/>
              </w:rPr>
            </w:pPr>
            <w:r>
              <w:rPr>
                <w:rFonts w:asciiTheme="majorHAnsi" w:hAnsiTheme="majorHAnsi"/>
                <w:sz w:val="24"/>
                <w:szCs w:val="24"/>
              </w:rPr>
              <w:t>Performance Task</w:t>
            </w:r>
          </w:p>
          <w:p w14:paraId="0786C33F" w14:textId="77777777" w:rsidR="007D6323" w:rsidRDefault="007D6323" w:rsidP="00097323">
            <w:pPr>
              <w:spacing w:after="0" w:line="240" w:lineRule="auto"/>
              <w:contextualSpacing/>
              <w:rPr>
                <w:rFonts w:asciiTheme="majorHAnsi" w:hAnsiTheme="majorHAnsi"/>
                <w:sz w:val="24"/>
                <w:szCs w:val="24"/>
              </w:rPr>
            </w:pPr>
          </w:p>
          <w:p w14:paraId="1E161E0A" w14:textId="518B235F" w:rsidR="007D6323" w:rsidRPr="00E84D31" w:rsidRDefault="007D6323" w:rsidP="00097323">
            <w:pPr>
              <w:spacing w:after="0" w:line="240" w:lineRule="auto"/>
              <w:contextualSpacing/>
              <w:rPr>
                <w:rFonts w:asciiTheme="majorHAnsi" w:hAnsiTheme="majorHAnsi"/>
                <w:sz w:val="24"/>
                <w:szCs w:val="24"/>
              </w:rPr>
            </w:pPr>
            <w:r>
              <w:rPr>
                <w:rFonts w:asciiTheme="majorHAnsi" w:hAnsiTheme="majorHAnsi"/>
                <w:sz w:val="24"/>
                <w:szCs w:val="24"/>
              </w:rPr>
              <w:t xml:space="preserve">Beginning with the examples on the previous page, analyze the differences in meaning and tone between the Texas v. Johnson court opinion and the newspaper editorial discussing the decision.  </w:t>
            </w:r>
          </w:p>
          <w:p w14:paraId="4F159418" w14:textId="279232B7" w:rsidR="00352EB1" w:rsidRPr="00E84D31" w:rsidRDefault="00352EB1" w:rsidP="00097323">
            <w:pPr>
              <w:spacing w:after="0" w:line="240" w:lineRule="auto"/>
              <w:contextualSpacing/>
              <w:rPr>
                <w:rFonts w:asciiTheme="majorHAnsi" w:hAnsiTheme="majorHAnsi"/>
                <w:sz w:val="24"/>
                <w:szCs w:val="24"/>
              </w:rPr>
            </w:pPr>
          </w:p>
        </w:tc>
        <w:tc>
          <w:tcPr>
            <w:tcW w:w="863" w:type="pct"/>
            <w:vMerge w:val="restart"/>
            <w:shd w:val="clear" w:color="auto" w:fill="D9D9D9"/>
          </w:tcPr>
          <w:p w14:paraId="613A9254" w14:textId="77777777" w:rsidR="00352EB1" w:rsidRDefault="00352EB1" w:rsidP="00097323">
            <w:pPr>
              <w:spacing w:after="0" w:line="240" w:lineRule="auto"/>
              <w:contextualSpacing/>
              <w:rPr>
                <w:rFonts w:asciiTheme="majorHAnsi" w:hAnsiTheme="majorHAnsi"/>
                <w:sz w:val="24"/>
                <w:szCs w:val="24"/>
              </w:rPr>
            </w:pPr>
            <w:r w:rsidRPr="00600C97">
              <w:rPr>
                <w:rFonts w:asciiTheme="majorHAnsi" w:hAnsiTheme="majorHAnsi"/>
                <w:sz w:val="24"/>
                <w:szCs w:val="24"/>
              </w:rPr>
              <w:t xml:space="preserve">compulsion, implicit, reaffirmation, resilience </w:t>
            </w:r>
          </w:p>
          <w:p w14:paraId="1F0C88AB" w14:textId="77777777" w:rsidR="00352EB1" w:rsidRDefault="00352EB1" w:rsidP="00097323">
            <w:pPr>
              <w:spacing w:after="0" w:line="240" w:lineRule="auto"/>
              <w:contextualSpacing/>
              <w:rPr>
                <w:rFonts w:asciiTheme="majorHAnsi" w:hAnsiTheme="majorHAnsi"/>
                <w:sz w:val="24"/>
                <w:szCs w:val="24"/>
              </w:rPr>
            </w:pPr>
          </w:p>
          <w:p w14:paraId="3EE3CE08" w14:textId="77777777" w:rsidR="00352EB1" w:rsidRDefault="00352EB1" w:rsidP="00097323">
            <w:pPr>
              <w:spacing w:after="0" w:line="240" w:lineRule="auto"/>
              <w:contextualSpacing/>
              <w:rPr>
                <w:rFonts w:asciiTheme="majorHAnsi" w:hAnsiTheme="majorHAnsi"/>
                <w:sz w:val="24"/>
                <w:szCs w:val="24"/>
              </w:rPr>
            </w:pPr>
          </w:p>
          <w:p w14:paraId="4463CE71" w14:textId="77777777" w:rsidR="00352EB1" w:rsidRDefault="00352EB1" w:rsidP="00097323">
            <w:pPr>
              <w:spacing w:after="0" w:line="240" w:lineRule="auto"/>
              <w:rPr>
                <w:rFonts w:asciiTheme="majorHAnsi" w:hAnsiTheme="majorHAnsi"/>
                <w:sz w:val="24"/>
                <w:szCs w:val="24"/>
              </w:rPr>
            </w:pPr>
          </w:p>
          <w:p w14:paraId="43F38E1B" w14:textId="77777777" w:rsidR="00352EB1" w:rsidRDefault="00352EB1" w:rsidP="00097323">
            <w:pPr>
              <w:spacing w:after="0" w:line="240" w:lineRule="auto"/>
              <w:rPr>
                <w:rFonts w:asciiTheme="majorHAnsi" w:hAnsiTheme="majorHAnsi"/>
                <w:sz w:val="24"/>
                <w:szCs w:val="24"/>
              </w:rPr>
            </w:pPr>
          </w:p>
          <w:p w14:paraId="719F7F77" w14:textId="77777777" w:rsidR="00352EB1" w:rsidRPr="00600C97" w:rsidRDefault="00352EB1" w:rsidP="00097323">
            <w:pPr>
              <w:spacing w:after="0" w:line="240" w:lineRule="auto"/>
              <w:rPr>
                <w:rFonts w:asciiTheme="majorHAnsi" w:hAnsiTheme="majorHAnsi"/>
                <w:sz w:val="24"/>
                <w:szCs w:val="24"/>
              </w:rPr>
            </w:pPr>
            <w:r w:rsidRPr="00600C97">
              <w:rPr>
                <w:rFonts w:asciiTheme="majorHAnsi" w:hAnsiTheme="majorHAnsi"/>
                <w:sz w:val="24"/>
                <w:szCs w:val="24"/>
              </w:rPr>
              <w:t xml:space="preserve">orthodoxy, sanctity, dogma dissenters </w:t>
            </w:r>
          </w:p>
          <w:p w14:paraId="0EE9FA62" w14:textId="77777777" w:rsidR="00352EB1" w:rsidRPr="00600C97" w:rsidRDefault="00352EB1" w:rsidP="00097323">
            <w:pPr>
              <w:spacing w:after="0" w:line="240" w:lineRule="auto"/>
              <w:rPr>
                <w:rFonts w:asciiTheme="majorHAnsi" w:hAnsiTheme="majorHAnsi"/>
                <w:sz w:val="24"/>
                <w:szCs w:val="24"/>
              </w:rPr>
            </w:pPr>
          </w:p>
          <w:p w14:paraId="413748B5" w14:textId="77777777" w:rsidR="00352EB1" w:rsidRDefault="00352EB1" w:rsidP="00097323">
            <w:pPr>
              <w:spacing w:after="0" w:line="240" w:lineRule="auto"/>
              <w:contextualSpacing/>
              <w:rPr>
                <w:rFonts w:asciiTheme="majorHAnsi" w:hAnsiTheme="majorHAnsi"/>
                <w:sz w:val="24"/>
                <w:szCs w:val="24"/>
              </w:rPr>
            </w:pPr>
            <w:r w:rsidRPr="00600C97">
              <w:rPr>
                <w:rFonts w:asciiTheme="majorHAnsi" w:hAnsiTheme="majorHAnsi"/>
                <w:sz w:val="24"/>
                <w:szCs w:val="24"/>
              </w:rPr>
              <w:t>Words from Latin</w:t>
            </w:r>
          </w:p>
          <w:p w14:paraId="00ED300F" w14:textId="77777777" w:rsidR="00352EB1" w:rsidRDefault="00352EB1" w:rsidP="00097323">
            <w:pPr>
              <w:spacing w:after="0" w:line="240" w:lineRule="auto"/>
              <w:contextualSpacing/>
              <w:rPr>
                <w:rFonts w:asciiTheme="majorHAnsi" w:hAnsiTheme="majorHAnsi"/>
                <w:sz w:val="24"/>
                <w:szCs w:val="24"/>
              </w:rPr>
            </w:pPr>
          </w:p>
          <w:p w14:paraId="26595CEF" w14:textId="77777777" w:rsidR="00352EB1" w:rsidRPr="00600C97" w:rsidRDefault="00352EB1" w:rsidP="00097323">
            <w:pPr>
              <w:spacing w:after="0" w:line="240" w:lineRule="auto"/>
              <w:contextualSpacing/>
              <w:rPr>
                <w:rFonts w:asciiTheme="majorHAnsi" w:hAnsiTheme="majorHAnsi"/>
                <w:sz w:val="24"/>
                <w:szCs w:val="24"/>
              </w:rPr>
            </w:pPr>
            <w:r>
              <w:rPr>
                <w:rFonts w:asciiTheme="majorHAnsi" w:hAnsiTheme="majorHAnsi"/>
                <w:sz w:val="24"/>
                <w:szCs w:val="24"/>
              </w:rPr>
              <w:t>Noun Clauses</w:t>
            </w:r>
          </w:p>
          <w:p w14:paraId="4D4EFA1E" w14:textId="77777777" w:rsidR="00352EB1" w:rsidRDefault="00352EB1" w:rsidP="00097323">
            <w:pPr>
              <w:spacing w:after="0" w:line="240" w:lineRule="auto"/>
              <w:rPr>
                <w:rFonts w:asciiTheme="majorHAnsi" w:hAnsiTheme="majorHAnsi"/>
                <w:sz w:val="24"/>
                <w:szCs w:val="24"/>
              </w:rPr>
            </w:pPr>
          </w:p>
          <w:p w14:paraId="69DE2634" w14:textId="77777777" w:rsidR="00352EB1" w:rsidRDefault="00352EB1" w:rsidP="00097323">
            <w:pPr>
              <w:spacing w:after="0" w:line="240" w:lineRule="auto"/>
              <w:rPr>
                <w:rFonts w:asciiTheme="majorHAnsi" w:hAnsiTheme="majorHAnsi"/>
                <w:sz w:val="24"/>
                <w:szCs w:val="24"/>
              </w:rPr>
            </w:pPr>
          </w:p>
          <w:p w14:paraId="0A6C7E33" w14:textId="77777777" w:rsidR="00352EB1" w:rsidRDefault="00352EB1" w:rsidP="00097323">
            <w:pPr>
              <w:spacing w:after="0" w:line="240" w:lineRule="auto"/>
              <w:rPr>
                <w:rFonts w:asciiTheme="majorHAnsi" w:hAnsiTheme="majorHAnsi"/>
                <w:sz w:val="24"/>
                <w:szCs w:val="24"/>
              </w:rPr>
            </w:pPr>
          </w:p>
          <w:p w14:paraId="7F320DD1" w14:textId="77777777" w:rsidR="00352EB1" w:rsidRDefault="00352EB1" w:rsidP="00097323">
            <w:pPr>
              <w:spacing w:after="0" w:line="240" w:lineRule="auto"/>
              <w:rPr>
                <w:rFonts w:asciiTheme="majorHAnsi" w:hAnsiTheme="majorHAnsi"/>
                <w:sz w:val="24"/>
                <w:szCs w:val="24"/>
              </w:rPr>
            </w:pPr>
          </w:p>
          <w:p w14:paraId="3E48F9F8" w14:textId="77777777" w:rsidR="00352EB1" w:rsidRDefault="00352EB1" w:rsidP="00097323">
            <w:pPr>
              <w:spacing w:after="0" w:line="240" w:lineRule="auto"/>
              <w:rPr>
                <w:rFonts w:asciiTheme="majorHAnsi" w:hAnsiTheme="majorHAnsi"/>
                <w:sz w:val="24"/>
                <w:szCs w:val="24"/>
              </w:rPr>
            </w:pPr>
          </w:p>
          <w:p w14:paraId="3DD742EF" w14:textId="67A44872" w:rsidR="00352EB1" w:rsidRPr="00E84D31" w:rsidRDefault="00352EB1" w:rsidP="00097323">
            <w:pPr>
              <w:spacing w:after="0" w:line="240" w:lineRule="auto"/>
              <w:contextualSpacing/>
              <w:rPr>
                <w:rFonts w:asciiTheme="majorHAnsi" w:hAnsiTheme="majorHAnsi"/>
                <w:sz w:val="24"/>
                <w:szCs w:val="24"/>
              </w:rPr>
            </w:pPr>
          </w:p>
          <w:p w14:paraId="53E3961F" w14:textId="0698C35B" w:rsidR="00352EB1" w:rsidRPr="00E84D31" w:rsidRDefault="00352EB1" w:rsidP="00097323">
            <w:pPr>
              <w:spacing w:after="0" w:line="240" w:lineRule="auto"/>
              <w:contextualSpacing/>
              <w:rPr>
                <w:rFonts w:asciiTheme="majorHAnsi" w:hAnsiTheme="majorHAnsi"/>
                <w:sz w:val="24"/>
                <w:szCs w:val="24"/>
              </w:rPr>
            </w:pPr>
          </w:p>
        </w:tc>
      </w:tr>
      <w:tr w:rsidR="00082733" w:rsidRPr="00E84D31" w14:paraId="495FB3CD" w14:textId="77777777" w:rsidTr="00A45132">
        <w:tc>
          <w:tcPr>
            <w:tcW w:w="631" w:type="pct"/>
            <w:vMerge/>
          </w:tcPr>
          <w:p w14:paraId="04BFCB8A" w14:textId="57FCF37E" w:rsidR="00352EB1" w:rsidRPr="00E84D31" w:rsidRDefault="00352EB1" w:rsidP="00097323">
            <w:pPr>
              <w:contextualSpacing/>
              <w:jc w:val="center"/>
              <w:rPr>
                <w:rFonts w:asciiTheme="majorHAnsi" w:hAnsiTheme="majorHAnsi"/>
                <w:sz w:val="24"/>
                <w:szCs w:val="24"/>
              </w:rPr>
            </w:pPr>
          </w:p>
        </w:tc>
        <w:tc>
          <w:tcPr>
            <w:tcW w:w="1036" w:type="pct"/>
            <w:shd w:val="clear" w:color="auto" w:fill="D9D9D9"/>
          </w:tcPr>
          <w:p w14:paraId="51A8A1E6" w14:textId="7AC17D0F" w:rsidR="00352EB1" w:rsidRDefault="00352EB1" w:rsidP="00097323">
            <w:pPr>
              <w:spacing w:line="240" w:lineRule="auto"/>
              <w:contextualSpacing/>
              <w:rPr>
                <w:rFonts w:asciiTheme="majorHAnsi" w:hAnsiTheme="majorHAnsi"/>
                <w:b/>
                <w:sz w:val="24"/>
                <w:szCs w:val="24"/>
              </w:rPr>
            </w:pPr>
            <w:r w:rsidRPr="004B4A45">
              <w:rPr>
                <w:rFonts w:asciiTheme="majorHAnsi" w:hAnsiTheme="majorHAnsi"/>
                <w:b/>
                <w:sz w:val="24"/>
                <w:szCs w:val="24"/>
              </w:rPr>
              <w:t>CLOSE READER</w:t>
            </w:r>
            <w:r w:rsidR="000232A4">
              <w:rPr>
                <w:rFonts w:asciiTheme="majorHAnsi" w:hAnsiTheme="majorHAnsi"/>
                <w:b/>
                <w:sz w:val="24"/>
                <w:szCs w:val="24"/>
              </w:rPr>
              <w:t xml:space="preserve"> TEXTS</w:t>
            </w:r>
          </w:p>
          <w:p w14:paraId="4948DF5E" w14:textId="77777777" w:rsidR="00352EB1" w:rsidRDefault="00352EB1" w:rsidP="00097323">
            <w:pPr>
              <w:spacing w:line="240" w:lineRule="auto"/>
              <w:contextualSpacing/>
              <w:rPr>
                <w:rFonts w:asciiTheme="majorHAnsi" w:hAnsiTheme="majorHAnsi"/>
                <w:b/>
                <w:sz w:val="24"/>
                <w:szCs w:val="24"/>
              </w:rPr>
            </w:pPr>
          </w:p>
          <w:p w14:paraId="45867D90" w14:textId="77777777" w:rsidR="00352EB1" w:rsidRDefault="00352EB1" w:rsidP="00097323">
            <w:pPr>
              <w:spacing w:line="240" w:lineRule="auto"/>
              <w:contextualSpacing/>
              <w:rPr>
                <w:rFonts w:asciiTheme="majorHAnsi" w:hAnsiTheme="majorHAnsi"/>
                <w:sz w:val="24"/>
                <w:szCs w:val="24"/>
              </w:rPr>
            </w:pPr>
            <w:r>
              <w:rPr>
                <w:rFonts w:asciiTheme="majorHAnsi" w:hAnsiTheme="majorHAnsi"/>
                <w:sz w:val="24"/>
                <w:szCs w:val="24"/>
              </w:rPr>
              <w:t>PUBLIC DOCUMENT</w:t>
            </w:r>
          </w:p>
          <w:p w14:paraId="0BADFBC2" w14:textId="382E34CE" w:rsidR="00352EB1" w:rsidRDefault="00352EB1" w:rsidP="00097323">
            <w:pPr>
              <w:spacing w:line="240" w:lineRule="auto"/>
              <w:contextualSpacing/>
              <w:rPr>
                <w:rFonts w:asciiTheme="majorHAnsi" w:hAnsiTheme="majorHAnsi"/>
                <w:sz w:val="24"/>
                <w:szCs w:val="24"/>
              </w:rPr>
            </w:pPr>
            <w:r w:rsidRPr="001273EE">
              <w:rPr>
                <w:rFonts w:asciiTheme="majorHAnsi" w:hAnsiTheme="majorHAnsi"/>
                <w:sz w:val="24"/>
                <w:szCs w:val="24"/>
              </w:rPr>
              <w:t>by the UN Commission on Human Rights from “The Universal Declaration of Human Rights”</w:t>
            </w:r>
          </w:p>
          <w:p w14:paraId="4EDB372A" w14:textId="77777777" w:rsidR="00352EB1" w:rsidRPr="001273EE" w:rsidRDefault="00352EB1" w:rsidP="00097323">
            <w:pPr>
              <w:spacing w:line="240" w:lineRule="auto"/>
              <w:contextualSpacing/>
              <w:rPr>
                <w:rFonts w:asciiTheme="majorHAnsi" w:hAnsiTheme="majorHAnsi"/>
                <w:sz w:val="24"/>
                <w:szCs w:val="24"/>
              </w:rPr>
            </w:pPr>
          </w:p>
          <w:p w14:paraId="7AAF3E2F" w14:textId="77777777" w:rsidR="00352EB1" w:rsidRDefault="00352EB1" w:rsidP="00097323">
            <w:pPr>
              <w:spacing w:line="240" w:lineRule="auto"/>
              <w:contextualSpacing/>
              <w:rPr>
                <w:rFonts w:asciiTheme="majorHAnsi" w:hAnsiTheme="majorHAnsi"/>
                <w:sz w:val="24"/>
                <w:szCs w:val="24"/>
              </w:rPr>
            </w:pPr>
            <w:r>
              <w:rPr>
                <w:rFonts w:asciiTheme="majorHAnsi" w:hAnsiTheme="majorHAnsi"/>
                <w:sz w:val="24"/>
                <w:szCs w:val="24"/>
              </w:rPr>
              <w:t>SPEECH</w:t>
            </w:r>
          </w:p>
          <w:p w14:paraId="7F7E4CFB" w14:textId="77777777" w:rsidR="00352EB1" w:rsidRPr="00E84D31" w:rsidRDefault="00352EB1" w:rsidP="00097323">
            <w:pPr>
              <w:contextualSpacing/>
              <w:rPr>
                <w:rFonts w:asciiTheme="majorHAnsi" w:hAnsiTheme="majorHAnsi"/>
                <w:sz w:val="24"/>
                <w:szCs w:val="24"/>
              </w:rPr>
            </w:pPr>
            <w:r>
              <w:rPr>
                <w:rFonts w:asciiTheme="majorHAnsi" w:hAnsiTheme="majorHAnsi"/>
                <w:sz w:val="24"/>
                <w:szCs w:val="24"/>
              </w:rPr>
              <w:t>“Towards a True Refuge”</w:t>
            </w:r>
          </w:p>
          <w:p w14:paraId="55503027" w14:textId="3D9DACF2" w:rsidR="00352EB1" w:rsidRPr="00E84D31" w:rsidRDefault="00352EB1" w:rsidP="00097323">
            <w:pPr>
              <w:contextualSpacing/>
              <w:rPr>
                <w:rFonts w:asciiTheme="majorHAnsi" w:hAnsiTheme="majorHAnsi"/>
                <w:sz w:val="24"/>
                <w:szCs w:val="24"/>
              </w:rPr>
            </w:pPr>
            <w:r>
              <w:rPr>
                <w:rFonts w:asciiTheme="majorHAnsi" w:hAnsiTheme="majorHAnsi"/>
                <w:sz w:val="24"/>
                <w:szCs w:val="24"/>
              </w:rPr>
              <w:t>by Aung San Susu Kyi from</w:t>
            </w:r>
          </w:p>
        </w:tc>
        <w:tc>
          <w:tcPr>
            <w:tcW w:w="1104" w:type="pct"/>
            <w:vMerge/>
          </w:tcPr>
          <w:p w14:paraId="00542DDA" w14:textId="2FFC99B5" w:rsidR="00352EB1" w:rsidRPr="00E84D31" w:rsidRDefault="00352EB1" w:rsidP="00097323">
            <w:pPr>
              <w:spacing w:after="0" w:line="240" w:lineRule="auto"/>
              <w:contextualSpacing/>
              <w:rPr>
                <w:rFonts w:asciiTheme="majorHAnsi" w:hAnsiTheme="majorHAnsi"/>
                <w:b/>
                <w:sz w:val="24"/>
                <w:szCs w:val="24"/>
              </w:rPr>
            </w:pPr>
          </w:p>
        </w:tc>
        <w:tc>
          <w:tcPr>
            <w:tcW w:w="1366" w:type="pct"/>
            <w:vMerge/>
          </w:tcPr>
          <w:p w14:paraId="386FA3F7" w14:textId="2D8B2166" w:rsidR="00352EB1" w:rsidRPr="00E84D31" w:rsidRDefault="00352EB1" w:rsidP="00097323">
            <w:pPr>
              <w:spacing w:after="0" w:line="240" w:lineRule="auto"/>
              <w:contextualSpacing/>
              <w:rPr>
                <w:rFonts w:asciiTheme="majorHAnsi" w:hAnsiTheme="majorHAnsi"/>
                <w:sz w:val="24"/>
                <w:szCs w:val="24"/>
              </w:rPr>
            </w:pPr>
          </w:p>
        </w:tc>
        <w:tc>
          <w:tcPr>
            <w:tcW w:w="863" w:type="pct"/>
            <w:vMerge/>
          </w:tcPr>
          <w:p w14:paraId="3B230410" w14:textId="37E85A67" w:rsidR="00352EB1" w:rsidRPr="00E84D31" w:rsidRDefault="00352EB1" w:rsidP="00097323">
            <w:pPr>
              <w:spacing w:after="0" w:line="240" w:lineRule="auto"/>
              <w:contextualSpacing/>
              <w:rPr>
                <w:rFonts w:asciiTheme="majorHAnsi" w:hAnsiTheme="majorHAnsi"/>
                <w:sz w:val="24"/>
                <w:szCs w:val="24"/>
              </w:rPr>
            </w:pPr>
          </w:p>
        </w:tc>
      </w:tr>
      <w:tr w:rsidR="00082733" w:rsidRPr="00E84D31" w14:paraId="2EEA2154" w14:textId="77777777" w:rsidTr="00A45132">
        <w:tc>
          <w:tcPr>
            <w:tcW w:w="631" w:type="pct"/>
            <w:tcBorders>
              <w:bottom w:val="single" w:sz="4" w:space="0" w:color="auto"/>
            </w:tcBorders>
          </w:tcPr>
          <w:p w14:paraId="464AEBE3" w14:textId="675A2DFE" w:rsidR="00352EB1" w:rsidRPr="0030752C" w:rsidRDefault="007738D9" w:rsidP="00097323">
            <w:pPr>
              <w:spacing w:after="0" w:line="240" w:lineRule="auto"/>
              <w:contextualSpacing/>
              <w:jc w:val="center"/>
              <w:rPr>
                <w:rFonts w:asciiTheme="majorHAnsi" w:hAnsiTheme="majorHAnsi"/>
                <w:sz w:val="24"/>
                <w:szCs w:val="24"/>
              </w:rPr>
            </w:pPr>
            <w:r>
              <w:rPr>
                <w:rFonts w:asciiTheme="majorHAnsi" w:hAnsiTheme="majorHAnsi"/>
                <w:sz w:val="24"/>
                <w:szCs w:val="24"/>
              </w:rPr>
              <w:t>September 29</w:t>
            </w:r>
            <w:r w:rsidR="006E75EE">
              <w:rPr>
                <w:rFonts w:asciiTheme="majorHAnsi" w:hAnsiTheme="majorHAnsi"/>
                <w:sz w:val="24"/>
                <w:szCs w:val="24"/>
              </w:rPr>
              <w:t xml:space="preserve"> – October 7</w:t>
            </w:r>
          </w:p>
        </w:tc>
        <w:tc>
          <w:tcPr>
            <w:tcW w:w="1036" w:type="pct"/>
            <w:tcBorders>
              <w:bottom w:val="single" w:sz="4" w:space="0" w:color="auto"/>
            </w:tcBorders>
          </w:tcPr>
          <w:p w14:paraId="771A9D42" w14:textId="422A4566" w:rsidR="00352EB1" w:rsidRPr="004A0110" w:rsidRDefault="00352EB1" w:rsidP="00097323">
            <w:pPr>
              <w:contextualSpacing/>
              <w:rPr>
                <w:rFonts w:asciiTheme="majorHAnsi" w:hAnsiTheme="majorHAnsi"/>
                <w:sz w:val="24"/>
                <w:szCs w:val="24"/>
              </w:rPr>
            </w:pPr>
            <w:r w:rsidRPr="004A0110">
              <w:rPr>
                <w:rFonts w:asciiTheme="majorHAnsi" w:hAnsiTheme="majorHAnsi"/>
                <w:sz w:val="24"/>
                <w:szCs w:val="24"/>
              </w:rPr>
              <w:t>SHORT STORY</w:t>
            </w:r>
          </w:p>
          <w:p w14:paraId="530FD713" w14:textId="77777777" w:rsidR="00352EB1" w:rsidRPr="00A24523" w:rsidRDefault="00352EB1" w:rsidP="00097323">
            <w:pPr>
              <w:contextualSpacing/>
              <w:rPr>
                <w:rFonts w:asciiTheme="majorHAnsi" w:hAnsiTheme="majorHAnsi"/>
                <w:sz w:val="16"/>
                <w:szCs w:val="16"/>
              </w:rPr>
            </w:pPr>
          </w:p>
          <w:p w14:paraId="21BAD589" w14:textId="6B393067" w:rsidR="00352EB1" w:rsidRPr="00E84D31" w:rsidRDefault="00352EB1" w:rsidP="00097323">
            <w:pPr>
              <w:contextualSpacing/>
              <w:rPr>
                <w:rFonts w:asciiTheme="majorHAnsi" w:hAnsiTheme="majorHAnsi"/>
                <w:sz w:val="24"/>
                <w:szCs w:val="24"/>
              </w:rPr>
            </w:pPr>
            <w:r>
              <w:rPr>
                <w:rFonts w:asciiTheme="majorHAnsi" w:hAnsiTheme="majorHAnsi"/>
                <w:sz w:val="24"/>
                <w:szCs w:val="24"/>
              </w:rPr>
              <w:t>“The Lottery”</w:t>
            </w:r>
          </w:p>
          <w:p w14:paraId="4348379C" w14:textId="635E1E8C" w:rsidR="00352EB1" w:rsidRPr="00E84D31" w:rsidRDefault="00352EB1" w:rsidP="00097323">
            <w:pPr>
              <w:spacing w:after="0" w:line="240" w:lineRule="auto"/>
              <w:contextualSpacing/>
              <w:rPr>
                <w:rFonts w:asciiTheme="majorHAnsi" w:hAnsiTheme="majorHAnsi"/>
                <w:b/>
                <w:sz w:val="24"/>
                <w:szCs w:val="24"/>
              </w:rPr>
            </w:pPr>
            <w:r>
              <w:rPr>
                <w:rFonts w:asciiTheme="majorHAnsi" w:hAnsiTheme="majorHAnsi"/>
                <w:sz w:val="24"/>
                <w:szCs w:val="24"/>
              </w:rPr>
              <w:t>by Shirley Jackson</w:t>
            </w:r>
          </w:p>
        </w:tc>
        <w:tc>
          <w:tcPr>
            <w:tcW w:w="1104" w:type="pct"/>
            <w:tcBorders>
              <w:bottom w:val="single" w:sz="4" w:space="0" w:color="auto"/>
            </w:tcBorders>
          </w:tcPr>
          <w:p w14:paraId="19010E35" w14:textId="44307C00" w:rsidR="00352EB1" w:rsidRDefault="00352EB1" w:rsidP="00097323">
            <w:pPr>
              <w:spacing w:after="0" w:line="240" w:lineRule="auto"/>
              <w:contextualSpacing/>
              <w:rPr>
                <w:rFonts w:asciiTheme="majorHAnsi" w:hAnsiTheme="majorHAnsi"/>
                <w:sz w:val="24"/>
                <w:szCs w:val="24"/>
              </w:rPr>
            </w:pPr>
            <w:r>
              <w:rPr>
                <w:rFonts w:asciiTheme="majorHAnsi" w:hAnsiTheme="majorHAnsi"/>
                <w:sz w:val="24"/>
                <w:szCs w:val="24"/>
              </w:rPr>
              <w:t>The student will be able to analyze a writer’s choices in terms of pacing, word choice, tone, and mood.</w:t>
            </w:r>
          </w:p>
          <w:p w14:paraId="448A34D6" w14:textId="2CC6C869" w:rsidR="00352EB1" w:rsidRPr="00E84D31" w:rsidRDefault="00352EB1" w:rsidP="00097323">
            <w:pPr>
              <w:spacing w:after="0" w:line="240" w:lineRule="auto"/>
              <w:contextualSpacing/>
              <w:rPr>
                <w:rFonts w:asciiTheme="majorHAnsi" w:hAnsiTheme="majorHAnsi"/>
                <w:b/>
                <w:sz w:val="24"/>
                <w:szCs w:val="24"/>
              </w:rPr>
            </w:pPr>
          </w:p>
        </w:tc>
        <w:tc>
          <w:tcPr>
            <w:tcW w:w="1366" w:type="pct"/>
            <w:tcBorders>
              <w:bottom w:val="single" w:sz="4" w:space="0" w:color="auto"/>
            </w:tcBorders>
          </w:tcPr>
          <w:p w14:paraId="59279AE1" w14:textId="77777777" w:rsidR="00352EB1" w:rsidRDefault="007D6323" w:rsidP="00097323">
            <w:pPr>
              <w:spacing w:after="0" w:line="240" w:lineRule="auto"/>
              <w:contextualSpacing/>
              <w:rPr>
                <w:rFonts w:asciiTheme="majorHAnsi" w:hAnsiTheme="majorHAnsi"/>
                <w:sz w:val="24"/>
                <w:szCs w:val="24"/>
              </w:rPr>
            </w:pPr>
            <w:r>
              <w:rPr>
                <w:rFonts w:asciiTheme="majorHAnsi" w:hAnsiTheme="majorHAnsi"/>
                <w:sz w:val="24"/>
                <w:szCs w:val="24"/>
              </w:rPr>
              <w:t>Page 36, #6</w:t>
            </w:r>
          </w:p>
          <w:p w14:paraId="0791541D" w14:textId="77777777" w:rsidR="007D6323" w:rsidRDefault="007D6323" w:rsidP="00097323">
            <w:pPr>
              <w:spacing w:after="0" w:line="240" w:lineRule="auto"/>
              <w:contextualSpacing/>
              <w:rPr>
                <w:rFonts w:asciiTheme="majorHAnsi" w:hAnsiTheme="majorHAnsi"/>
                <w:sz w:val="24"/>
                <w:szCs w:val="24"/>
              </w:rPr>
            </w:pPr>
          </w:p>
          <w:p w14:paraId="1EFF7261" w14:textId="77777777" w:rsidR="007D6323" w:rsidRDefault="007D6323" w:rsidP="00097323">
            <w:pPr>
              <w:spacing w:after="0" w:line="240" w:lineRule="auto"/>
              <w:contextualSpacing/>
              <w:rPr>
                <w:rFonts w:asciiTheme="majorHAnsi" w:hAnsiTheme="majorHAnsi"/>
                <w:sz w:val="24"/>
                <w:szCs w:val="24"/>
              </w:rPr>
            </w:pPr>
            <w:r>
              <w:rPr>
                <w:rFonts w:asciiTheme="majorHAnsi" w:hAnsiTheme="majorHAnsi"/>
                <w:sz w:val="24"/>
                <w:szCs w:val="24"/>
              </w:rPr>
              <w:t>In the first part of the story, readers learn about characters, setting, and plot through the narrator’s exposition.  The second part of the story depends mostly on dialogue to advance the plot.  How does this change affect the pacing and mood of this part of the story?</w:t>
            </w:r>
          </w:p>
          <w:p w14:paraId="0519D56E" w14:textId="3C2DE914" w:rsidR="00A45132" w:rsidRPr="00C21D1E" w:rsidRDefault="00A45132" w:rsidP="00097323">
            <w:pPr>
              <w:spacing w:after="0" w:line="240" w:lineRule="auto"/>
              <w:contextualSpacing/>
              <w:rPr>
                <w:rFonts w:asciiTheme="majorHAnsi" w:hAnsiTheme="majorHAnsi"/>
                <w:sz w:val="24"/>
                <w:szCs w:val="24"/>
              </w:rPr>
            </w:pPr>
          </w:p>
        </w:tc>
        <w:tc>
          <w:tcPr>
            <w:tcW w:w="863" w:type="pct"/>
            <w:tcBorders>
              <w:bottom w:val="single" w:sz="4" w:space="0" w:color="auto"/>
            </w:tcBorders>
          </w:tcPr>
          <w:p w14:paraId="66603396" w14:textId="77777777" w:rsidR="00352EB1" w:rsidRPr="00600C97" w:rsidRDefault="00352EB1" w:rsidP="00097323">
            <w:pPr>
              <w:spacing w:after="0" w:line="240" w:lineRule="auto"/>
              <w:rPr>
                <w:rFonts w:asciiTheme="majorHAnsi" w:hAnsiTheme="majorHAnsi"/>
                <w:sz w:val="24"/>
                <w:szCs w:val="24"/>
              </w:rPr>
            </w:pPr>
            <w:r w:rsidRPr="00600C97">
              <w:rPr>
                <w:rFonts w:asciiTheme="majorHAnsi" w:hAnsiTheme="majorHAnsi"/>
                <w:sz w:val="24"/>
                <w:szCs w:val="24"/>
              </w:rPr>
              <w:lastRenderedPageBreak/>
              <w:t xml:space="preserve">profusely, perfunctory, petulantly, defiantly </w:t>
            </w:r>
          </w:p>
          <w:p w14:paraId="13A7FACE" w14:textId="77777777" w:rsidR="00352EB1" w:rsidRPr="00600C97" w:rsidRDefault="00352EB1" w:rsidP="00097323">
            <w:pPr>
              <w:spacing w:after="0" w:line="240" w:lineRule="auto"/>
              <w:rPr>
                <w:rFonts w:asciiTheme="majorHAnsi" w:hAnsiTheme="majorHAnsi"/>
                <w:sz w:val="24"/>
                <w:szCs w:val="24"/>
              </w:rPr>
            </w:pPr>
          </w:p>
          <w:p w14:paraId="2E4D7E3D" w14:textId="77777777" w:rsidR="00352EB1" w:rsidRDefault="00352EB1" w:rsidP="00097323">
            <w:pPr>
              <w:spacing w:after="0" w:line="240" w:lineRule="auto"/>
              <w:contextualSpacing/>
              <w:rPr>
                <w:rFonts w:asciiTheme="majorHAnsi" w:hAnsiTheme="majorHAnsi"/>
                <w:sz w:val="24"/>
                <w:szCs w:val="24"/>
              </w:rPr>
            </w:pPr>
            <w:r w:rsidRPr="00600C97">
              <w:rPr>
                <w:rFonts w:asciiTheme="majorHAnsi" w:hAnsiTheme="majorHAnsi"/>
                <w:sz w:val="24"/>
                <w:szCs w:val="24"/>
              </w:rPr>
              <w:t>Denotation and Connotation</w:t>
            </w:r>
          </w:p>
          <w:p w14:paraId="6DF0B5FC" w14:textId="77777777" w:rsidR="00352EB1" w:rsidRDefault="00352EB1" w:rsidP="00097323">
            <w:pPr>
              <w:spacing w:after="0" w:line="240" w:lineRule="auto"/>
              <w:contextualSpacing/>
              <w:rPr>
                <w:rFonts w:asciiTheme="majorHAnsi" w:hAnsiTheme="majorHAnsi"/>
                <w:sz w:val="24"/>
                <w:szCs w:val="24"/>
              </w:rPr>
            </w:pPr>
          </w:p>
          <w:p w14:paraId="47F8CD55" w14:textId="46827DDB" w:rsidR="00352EB1" w:rsidRPr="00052DFA" w:rsidRDefault="00352EB1" w:rsidP="00097323">
            <w:pPr>
              <w:spacing w:after="0" w:line="240" w:lineRule="auto"/>
              <w:contextualSpacing/>
              <w:rPr>
                <w:rFonts w:asciiTheme="majorHAnsi" w:hAnsiTheme="majorHAnsi"/>
                <w:sz w:val="24"/>
                <w:szCs w:val="24"/>
              </w:rPr>
            </w:pPr>
            <w:r>
              <w:rPr>
                <w:rFonts w:asciiTheme="majorHAnsi" w:hAnsiTheme="majorHAnsi"/>
                <w:sz w:val="24"/>
                <w:szCs w:val="24"/>
              </w:rPr>
              <w:t>Colloquialisms</w:t>
            </w:r>
          </w:p>
        </w:tc>
      </w:tr>
      <w:tr w:rsidR="00A45132" w:rsidRPr="00E84D31" w14:paraId="139A3C13" w14:textId="77777777" w:rsidTr="00A45132">
        <w:tc>
          <w:tcPr>
            <w:tcW w:w="631" w:type="pct"/>
            <w:tcBorders>
              <w:bottom w:val="single" w:sz="4" w:space="0" w:color="auto"/>
            </w:tcBorders>
          </w:tcPr>
          <w:p w14:paraId="32E69326" w14:textId="6A359335" w:rsidR="00A45132" w:rsidRDefault="00A45132" w:rsidP="00A45132">
            <w:pPr>
              <w:spacing w:after="0" w:line="240" w:lineRule="auto"/>
              <w:contextualSpacing/>
              <w:jc w:val="center"/>
              <w:rPr>
                <w:rFonts w:asciiTheme="majorHAnsi" w:hAnsiTheme="majorHAnsi"/>
                <w:sz w:val="24"/>
                <w:szCs w:val="24"/>
              </w:rPr>
            </w:pPr>
            <w:r>
              <w:rPr>
                <w:rFonts w:asciiTheme="majorHAnsi" w:hAnsiTheme="majorHAnsi"/>
                <w:b/>
                <w:sz w:val="24"/>
                <w:szCs w:val="24"/>
              </w:rPr>
              <w:lastRenderedPageBreak/>
              <w:t>Date Range</w:t>
            </w:r>
          </w:p>
        </w:tc>
        <w:tc>
          <w:tcPr>
            <w:tcW w:w="1036" w:type="pct"/>
            <w:tcBorders>
              <w:bottom w:val="single" w:sz="4" w:space="0" w:color="auto"/>
            </w:tcBorders>
          </w:tcPr>
          <w:p w14:paraId="52A7F08B" w14:textId="245D595B" w:rsidR="00A45132" w:rsidRPr="004A0110" w:rsidRDefault="00A45132" w:rsidP="00A45132">
            <w:pPr>
              <w:contextualSpacing/>
              <w:rPr>
                <w:rFonts w:asciiTheme="majorHAnsi" w:hAnsiTheme="majorHAnsi"/>
                <w:sz w:val="24"/>
                <w:szCs w:val="24"/>
              </w:rPr>
            </w:pPr>
            <w:r w:rsidRPr="00E84D31">
              <w:rPr>
                <w:rFonts w:asciiTheme="majorHAnsi" w:hAnsiTheme="majorHAnsi"/>
                <w:b/>
                <w:sz w:val="24"/>
                <w:szCs w:val="24"/>
              </w:rPr>
              <w:t xml:space="preserve">Selection / Feature Title </w:t>
            </w:r>
          </w:p>
        </w:tc>
        <w:tc>
          <w:tcPr>
            <w:tcW w:w="1104" w:type="pct"/>
            <w:tcBorders>
              <w:bottom w:val="single" w:sz="4" w:space="0" w:color="auto"/>
            </w:tcBorders>
          </w:tcPr>
          <w:p w14:paraId="0FC3F93D" w14:textId="2C39D0A0" w:rsidR="00A45132" w:rsidRDefault="00A45132" w:rsidP="00A45132">
            <w:pPr>
              <w:spacing w:after="0" w:line="240" w:lineRule="auto"/>
              <w:contextualSpacing/>
              <w:rPr>
                <w:rFonts w:asciiTheme="majorHAnsi" w:hAnsiTheme="majorHAnsi"/>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366" w:type="pct"/>
            <w:tcBorders>
              <w:bottom w:val="single" w:sz="4" w:space="0" w:color="auto"/>
            </w:tcBorders>
          </w:tcPr>
          <w:p w14:paraId="6C3D4C7C" w14:textId="4105586D" w:rsidR="00A45132" w:rsidRDefault="00A45132" w:rsidP="00A45132">
            <w:pPr>
              <w:spacing w:after="0" w:line="240" w:lineRule="auto"/>
              <w:contextualSpacing/>
              <w:rPr>
                <w:rFonts w:asciiTheme="majorHAnsi" w:hAnsiTheme="majorHAnsi"/>
                <w:sz w:val="24"/>
                <w:szCs w:val="24"/>
              </w:rPr>
            </w:pPr>
            <w:r>
              <w:rPr>
                <w:rFonts w:asciiTheme="majorHAnsi" w:hAnsiTheme="majorHAnsi"/>
                <w:b/>
                <w:sz w:val="24"/>
                <w:szCs w:val="24"/>
              </w:rPr>
              <w:t>Suggested Formative Assessment</w:t>
            </w:r>
            <w:r w:rsidRPr="00E84D31">
              <w:rPr>
                <w:rFonts w:asciiTheme="majorHAnsi" w:hAnsiTheme="majorHAnsi"/>
                <w:b/>
                <w:sz w:val="24"/>
                <w:szCs w:val="24"/>
              </w:rPr>
              <w:t xml:space="preserve"> </w:t>
            </w:r>
          </w:p>
        </w:tc>
        <w:tc>
          <w:tcPr>
            <w:tcW w:w="863" w:type="pct"/>
            <w:tcBorders>
              <w:bottom w:val="single" w:sz="4" w:space="0" w:color="auto"/>
            </w:tcBorders>
          </w:tcPr>
          <w:p w14:paraId="06AC1B26" w14:textId="051E2053" w:rsidR="00A45132" w:rsidRPr="00600C97" w:rsidRDefault="00A45132" w:rsidP="00A45132">
            <w:pPr>
              <w:spacing w:after="0" w:line="240" w:lineRule="auto"/>
              <w:rPr>
                <w:rFonts w:asciiTheme="majorHAnsi" w:hAnsiTheme="majorHAnsi"/>
                <w:sz w:val="24"/>
                <w:szCs w:val="24"/>
              </w:rPr>
            </w:pPr>
            <w:r>
              <w:rPr>
                <w:rFonts w:asciiTheme="majorHAnsi" w:hAnsiTheme="majorHAnsi"/>
                <w:b/>
                <w:sz w:val="24"/>
                <w:szCs w:val="24"/>
              </w:rPr>
              <w:t>Vocabulary/Language Conventions</w:t>
            </w:r>
            <w:r w:rsidRPr="00E84D31">
              <w:rPr>
                <w:rFonts w:asciiTheme="majorHAnsi" w:hAnsiTheme="majorHAnsi"/>
                <w:b/>
                <w:sz w:val="24"/>
                <w:szCs w:val="24"/>
              </w:rPr>
              <w:t xml:space="preserve"> </w:t>
            </w:r>
          </w:p>
        </w:tc>
      </w:tr>
      <w:tr w:rsidR="00A45132" w:rsidRPr="00E84D31" w14:paraId="61732E84" w14:textId="77777777" w:rsidTr="00A45132">
        <w:trPr>
          <w:trHeight w:val="1088"/>
        </w:trPr>
        <w:tc>
          <w:tcPr>
            <w:tcW w:w="631" w:type="pct"/>
          </w:tcPr>
          <w:p w14:paraId="66D07FE6" w14:textId="3DC9E997" w:rsidR="00A45132" w:rsidRPr="00E84D31" w:rsidRDefault="00A45132" w:rsidP="00A45132">
            <w:pPr>
              <w:contextualSpacing/>
              <w:jc w:val="center"/>
              <w:rPr>
                <w:rFonts w:asciiTheme="majorHAnsi" w:hAnsiTheme="majorHAnsi"/>
                <w:sz w:val="24"/>
                <w:szCs w:val="24"/>
              </w:rPr>
            </w:pPr>
            <w:r>
              <w:rPr>
                <w:rFonts w:asciiTheme="majorHAnsi" w:hAnsiTheme="majorHAnsi"/>
                <w:sz w:val="24"/>
                <w:szCs w:val="24"/>
              </w:rPr>
              <w:t>October 8 - 10</w:t>
            </w:r>
          </w:p>
        </w:tc>
        <w:tc>
          <w:tcPr>
            <w:tcW w:w="1036" w:type="pct"/>
          </w:tcPr>
          <w:p w14:paraId="5477737F" w14:textId="0EFF09C1" w:rsidR="00A45132" w:rsidRPr="004A0110" w:rsidRDefault="00A45132" w:rsidP="00A45132">
            <w:pPr>
              <w:spacing w:line="240" w:lineRule="auto"/>
              <w:contextualSpacing/>
              <w:rPr>
                <w:rFonts w:asciiTheme="majorHAnsi" w:hAnsiTheme="majorHAnsi"/>
                <w:sz w:val="24"/>
                <w:szCs w:val="24"/>
              </w:rPr>
            </w:pPr>
            <w:r w:rsidRPr="004A0110">
              <w:rPr>
                <w:rFonts w:asciiTheme="majorHAnsi" w:hAnsiTheme="majorHAnsi"/>
                <w:sz w:val="24"/>
                <w:szCs w:val="24"/>
              </w:rPr>
              <w:t>POEM</w:t>
            </w:r>
          </w:p>
          <w:p w14:paraId="0596C095" w14:textId="77777777" w:rsidR="00A45132" w:rsidRPr="00A24523" w:rsidRDefault="00A45132" w:rsidP="00A45132">
            <w:pPr>
              <w:spacing w:line="240" w:lineRule="auto"/>
              <w:contextualSpacing/>
              <w:rPr>
                <w:rFonts w:asciiTheme="majorHAnsi" w:hAnsiTheme="majorHAnsi"/>
                <w:sz w:val="16"/>
                <w:szCs w:val="16"/>
              </w:rPr>
            </w:pPr>
          </w:p>
          <w:p w14:paraId="57CB4AA6" w14:textId="77777777" w:rsidR="00A45132" w:rsidRDefault="00A45132" w:rsidP="00A45132">
            <w:pPr>
              <w:spacing w:line="240" w:lineRule="auto"/>
              <w:contextualSpacing/>
              <w:rPr>
                <w:rFonts w:asciiTheme="majorHAnsi" w:hAnsiTheme="majorHAnsi"/>
                <w:sz w:val="24"/>
                <w:szCs w:val="24"/>
              </w:rPr>
            </w:pPr>
            <w:r>
              <w:rPr>
                <w:rFonts w:asciiTheme="majorHAnsi" w:hAnsiTheme="majorHAnsi"/>
                <w:sz w:val="24"/>
                <w:szCs w:val="24"/>
              </w:rPr>
              <w:t>“Without Title”</w:t>
            </w:r>
          </w:p>
          <w:p w14:paraId="67C78AB8" w14:textId="2CFBB339" w:rsidR="00A45132" w:rsidRPr="00E84D31" w:rsidRDefault="00A45132" w:rsidP="00A45132">
            <w:pPr>
              <w:spacing w:line="240" w:lineRule="auto"/>
              <w:contextualSpacing/>
              <w:rPr>
                <w:rFonts w:asciiTheme="majorHAnsi" w:hAnsiTheme="majorHAnsi"/>
                <w:sz w:val="24"/>
                <w:szCs w:val="24"/>
              </w:rPr>
            </w:pPr>
            <w:r w:rsidRPr="00E84D31">
              <w:rPr>
                <w:rFonts w:asciiTheme="majorHAnsi" w:hAnsiTheme="majorHAnsi"/>
                <w:sz w:val="24"/>
                <w:szCs w:val="24"/>
              </w:rPr>
              <w:t xml:space="preserve">by </w:t>
            </w:r>
            <w:r>
              <w:rPr>
                <w:rFonts w:asciiTheme="majorHAnsi" w:hAnsiTheme="majorHAnsi"/>
                <w:sz w:val="24"/>
                <w:szCs w:val="24"/>
              </w:rPr>
              <w:t>Diane Glancey</w:t>
            </w:r>
          </w:p>
        </w:tc>
        <w:tc>
          <w:tcPr>
            <w:tcW w:w="1104" w:type="pct"/>
          </w:tcPr>
          <w:p w14:paraId="6D21B1D2" w14:textId="22D285B3" w:rsidR="00A45132" w:rsidRPr="00E84D31" w:rsidRDefault="00A45132" w:rsidP="00A45132">
            <w:pPr>
              <w:spacing w:after="0" w:line="240" w:lineRule="auto"/>
              <w:contextualSpacing/>
              <w:rPr>
                <w:rFonts w:asciiTheme="majorHAnsi" w:hAnsiTheme="majorHAnsi"/>
                <w:sz w:val="24"/>
                <w:szCs w:val="24"/>
              </w:rPr>
            </w:pPr>
            <w:r>
              <w:rPr>
                <w:rFonts w:asciiTheme="majorHAnsi" w:hAnsiTheme="majorHAnsi"/>
                <w:sz w:val="24"/>
                <w:szCs w:val="24"/>
              </w:rPr>
              <w:t>The student will be able to support inferences about theme.</w:t>
            </w:r>
          </w:p>
        </w:tc>
        <w:tc>
          <w:tcPr>
            <w:tcW w:w="1366" w:type="pct"/>
          </w:tcPr>
          <w:p w14:paraId="45396D91" w14:textId="77777777" w:rsidR="00A45132" w:rsidRDefault="00A45132" w:rsidP="00A45132">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Page 40, #3</w:t>
            </w:r>
          </w:p>
          <w:p w14:paraId="2D545A50" w14:textId="77777777" w:rsidR="00A45132" w:rsidRDefault="00A45132" w:rsidP="00A45132">
            <w:pPr>
              <w:spacing w:after="0" w:line="240" w:lineRule="auto"/>
              <w:contextualSpacing/>
              <w:rPr>
                <w:rFonts w:asciiTheme="majorHAnsi" w:eastAsiaTheme="minorEastAsia" w:hAnsiTheme="majorHAnsi" w:cs="MyriadPro-Light"/>
                <w:sz w:val="24"/>
                <w:szCs w:val="24"/>
                <w:lang w:eastAsia="ja-JP"/>
              </w:rPr>
            </w:pPr>
          </w:p>
          <w:p w14:paraId="40AFC498" w14:textId="2575254D" w:rsidR="00A45132" w:rsidRPr="00E84D31" w:rsidRDefault="00A45132" w:rsidP="00A45132">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 xml:space="preserve">What theme about tradition and community does this poem convey?  Draft an objective summary, and then cite key details that help develop the theme over the course of the poem. </w:t>
            </w:r>
          </w:p>
        </w:tc>
        <w:tc>
          <w:tcPr>
            <w:tcW w:w="863" w:type="pct"/>
          </w:tcPr>
          <w:p w14:paraId="7A0EA6BA" w14:textId="77777777" w:rsidR="00A45132" w:rsidRPr="00F11938" w:rsidRDefault="00A45132" w:rsidP="00A45132">
            <w:pPr>
              <w:spacing w:after="0" w:line="240" w:lineRule="auto"/>
              <w:rPr>
                <w:rFonts w:asciiTheme="majorHAnsi" w:hAnsiTheme="majorHAnsi"/>
                <w:sz w:val="24"/>
                <w:szCs w:val="24"/>
              </w:rPr>
            </w:pPr>
            <w:r>
              <w:rPr>
                <w:rFonts w:asciiTheme="majorHAnsi" w:hAnsiTheme="majorHAnsi"/>
                <w:sz w:val="24"/>
                <w:szCs w:val="24"/>
              </w:rPr>
              <w:t>None</w:t>
            </w:r>
          </w:p>
          <w:p w14:paraId="085C8BFD" w14:textId="67BA2966" w:rsidR="00A45132" w:rsidRPr="00E84D31" w:rsidRDefault="00A45132" w:rsidP="00A45132">
            <w:pPr>
              <w:spacing w:after="0" w:line="240" w:lineRule="auto"/>
              <w:contextualSpacing/>
              <w:rPr>
                <w:rFonts w:asciiTheme="majorHAnsi" w:hAnsiTheme="majorHAnsi"/>
                <w:sz w:val="24"/>
                <w:szCs w:val="24"/>
              </w:rPr>
            </w:pPr>
          </w:p>
        </w:tc>
      </w:tr>
      <w:tr w:rsidR="00A45132" w:rsidRPr="00E84D31" w14:paraId="41D401EC" w14:textId="77777777" w:rsidTr="00AD7A0A">
        <w:tc>
          <w:tcPr>
            <w:tcW w:w="631" w:type="pct"/>
            <w:shd w:val="clear" w:color="auto" w:fill="D9D9D9" w:themeFill="background1" w:themeFillShade="D9"/>
          </w:tcPr>
          <w:p w14:paraId="044F5A82" w14:textId="237506B7" w:rsidR="00A45132" w:rsidRDefault="00A45132" w:rsidP="00A45132">
            <w:pPr>
              <w:spacing w:after="0" w:line="240" w:lineRule="auto"/>
              <w:contextualSpacing/>
              <w:jc w:val="center"/>
              <w:rPr>
                <w:rFonts w:asciiTheme="majorHAnsi" w:hAnsiTheme="majorHAnsi"/>
                <w:sz w:val="24"/>
                <w:szCs w:val="24"/>
              </w:rPr>
            </w:pPr>
            <w:r>
              <w:rPr>
                <w:rFonts w:asciiTheme="majorHAnsi" w:hAnsiTheme="majorHAnsi"/>
                <w:sz w:val="24"/>
                <w:szCs w:val="24"/>
              </w:rPr>
              <w:t>October 13 - 17</w:t>
            </w:r>
          </w:p>
          <w:p w14:paraId="64FA2B89" w14:textId="77777777" w:rsidR="00A45132" w:rsidRPr="001704EB" w:rsidRDefault="00A45132" w:rsidP="00A45132">
            <w:pPr>
              <w:jc w:val="center"/>
              <w:rPr>
                <w:rFonts w:asciiTheme="majorHAnsi" w:hAnsiTheme="majorHAnsi"/>
                <w:sz w:val="24"/>
                <w:szCs w:val="24"/>
              </w:rPr>
            </w:pPr>
          </w:p>
        </w:tc>
        <w:tc>
          <w:tcPr>
            <w:tcW w:w="4369" w:type="pct"/>
            <w:gridSpan w:val="4"/>
            <w:shd w:val="clear" w:color="auto" w:fill="D9D9D9" w:themeFill="background1" w:themeFillShade="D9"/>
          </w:tcPr>
          <w:p w14:paraId="2A51868D" w14:textId="77777777" w:rsidR="00A45132" w:rsidRPr="00F11938" w:rsidRDefault="00A45132" w:rsidP="00A45132">
            <w:pPr>
              <w:spacing w:after="0" w:line="240" w:lineRule="auto"/>
              <w:rPr>
                <w:rFonts w:asciiTheme="majorHAnsi" w:hAnsiTheme="majorHAnsi"/>
                <w:sz w:val="24"/>
                <w:szCs w:val="24"/>
              </w:rPr>
            </w:pPr>
            <w:r w:rsidRPr="00F11938">
              <w:rPr>
                <w:rFonts w:asciiTheme="majorHAnsi" w:hAnsiTheme="majorHAnsi"/>
                <w:sz w:val="24"/>
                <w:szCs w:val="24"/>
              </w:rPr>
              <w:t xml:space="preserve">COLLECTION 1 PERFORMANCE TASKS: </w:t>
            </w:r>
          </w:p>
          <w:p w14:paraId="14A39CB4" w14:textId="77777777" w:rsidR="00A45132" w:rsidRPr="00F11938" w:rsidRDefault="00A45132" w:rsidP="00A45132">
            <w:pPr>
              <w:spacing w:before="2" w:after="2"/>
              <w:rPr>
                <w:rFonts w:asciiTheme="majorHAnsi" w:hAnsiTheme="majorHAnsi"/>
                <w:sz w:val="24"/>
                <w:szCs w:val="24"/>
              </w:rPr>
            </w:pPr>
            <w:r w:rsidRPr="00F11938">
              <w:rPr>
                <w:rFonts w:eastAsiaTheme="minorEastAsia" w:cs="MyriadPro-Light"/>
                <w:b/>
                <w:sz w:val="24"/>
                <w:szCs w:val="24"/>
                <w:lang w:eastAsia="ja-JP"/>
              </w:rPr>
              <w:t>A</w:t>
            </w:r>
            <w:r w:rsidRPr="00F11938">
              <w:rPr>
                <w:rFonts w:asciiTheme="majorHAnsi" w:hAnsiTheme="majorHAnsi"/>
                <w:sz w:val="24"/>
                <w:szCs w:val="24"/>
              </w:rPr>
              <w:t xml:space="preserve"> Present a Speech </w:t>
            </w:r>
            <w:r>
              <w:rPr>
                <w:rFonts w:asciiTheme="majorHAnsi" w:hAnsiTheme="majorHAnsi"/>
                <w:sz w:val="24"/>
                <w:szCs w:val="24"/>
              </w:rPr>
              <w:t xml:space="preserve"> </w:t>
            </w:r>
            <w:r w:rsidRPr="00F11938">
              <w:rPr>
                <w:rFonts w:asciiTheme="majorHAnsi" w:hAnsiTheme="majorHAnsi"/>
                <w:sz w:val="24"/>
                <w:szCs w:val="24"/>
              </w:rPr>
              <w:t>SL 4, SL 6</w:t>
            </w:r>
            <w:r>
              <w:rPr>
                <w:rFonts w:asciiTheme="majorHAnsi" w:hAnsiTheme="majorHAnsi"/>
                <w:sz w:val="24"/>
                <w:szCs w:val="24"/>
              </w:rPr>
              <w:t xml:space="preserve"> </w:t>
            </w:r>
          </w:p>
          <w:p w14:paraId="63BF68D3" w14:textId="77777777" w:rsidR="00A45132" w:rsidRPr="00F11938" w:rsidRDefault="00A45132" w:rsidP="00A45132">
            <w:pPr>
              <w:spacing w:after="0" w:line="240" w:lineRule="auto"/>
              <w:rPr>
                <w:rFonts w:asciiTheme="majorHAnsi" w:hAnsiTheme="majorHAnsi"/>
                <w:sz w:val="24"/>
                <w:szCs w:val="24"/>
              </w:rPr>
            </w:pPr>
            <w:r w:rsidRPr="00F11938">
              <w:rPr>
                <w:rFonts w:eastAsiaTheme="minorEastAsia" w:cs="MyriadPro-Light"/>
                <w:b/>
                <w:bCs/>
                <w:sz w:val="24"/>
                <w:szCs w:val="24"/>
                <w:lang w:eastAsia="ja-JP"/>
              </w:rPr>
              <w:t xml:space="preserve">B </w:t>
            </w:r>
            <w:r w:rsidRPr="00F11938">
              <w:rPr>
                <w:rFonts w:asciiTheme="majorHAnsi" w:hAnsiTheme="majorHAnsi"/>
                <w:sz w:val="24"/>
                <w:szCs w:val="24"/>
              </w:rPr>
              <w:t xml:space="preserve">Write an Analytical Essay </w:t>
            </w:r>
            <w:r>
              <w:rPr>
                <w:rFonts w:asciiTheme="majorHAnsi" w:hAnsiTheme="majorHAnsi"/>
                <w:sz w:val="24"/>
                <w:szCs w:val="24"/>
              </w:rPr>
              <w:t xml:space="preserve"> </w:t>
            </w:r>
            <w:r w:rsidRPr="00F11938">
              <w:rPr>
                <w:rFonts w:asciiTheme="majorHAnsi" w:hAnsiTheme="majorHAnsi"/>
                <w:sz w:val="24"/>
                <w:szCs w:val="24"/>
              </w:rPr>
              <w:t>W 2a–f, W 4, W 5, W 9a–b</w:t>
            </w:r>
            <w:r>
              <w:rPr>
                <w:rFonts w:asciiTheme="majorHAnsi" w:hAnsiTheme="majorHAnsi"/>
                <w:sz w:val="24"/>
                <w:szCs w:val="24"/>
              </w:rPr>
              <w:t xml:space="preserve"> </w:t>
            </w:r>
          </w:p>
          <w:p w14:paraId="4BB38A78" w14:textId="029BB3E8" w:rsidR="00A45132" w:rsidRPr="00A24523" w:rsidRDefault="00A45132" w:rsidP="00A45132">
            <w:pPr>
              <w:spacing w:after="0" w:line="240" w:lineRule="auto"/>
              <w:contextualSpacing/>
              <w:rPr>
                <w:rFonts w:asciiTheme="majorHAnsi" w:eastAsiaTheme="minorEastAsia" w:hAnsiTheme="majorHAnsi" w:cs="MyriadPro-Bold"/>
                <w:sz w:val="24"/>
                <w:szCs w:val="24"/>
                <w:lang w:eastAsia="ja-JP"/>
              </w:rPr>
            </w:pPr>
          </w:p>
        </w:tc>
      </w:tr>
    </w:tbl>
    <w:p w14:paraId="67A5177C" w14:textId="4C30AAA8" w:rsidR="008B0BC2" w:rsidRPr="00D57370" w:rsidRDefault="008B0BC2" w:rsidP="00D57370">
      <w:pPr>
        <w:spacing w:after="0" w:line="240" w:lineRule="auto"/>
        <w:contextualSpacing/>
        <w:rPr>
          <w:rFonts w:asciiTheme="majorHAnsi" w:hAnsiTheme="majorHAnsi"/>
          <w:sz w:val="16"/>
          <w:szCs w:val="16"/>
        </w:rPr>
      </w:pPr>
    </w:p>
    <w:sectPr w:rsidR="008B0BC2" w:rsidRPr="00D57370" w:rsidSect="00352EB1">
      <w:headerReference w:type="default" r:id="rId11"/>
      <w:footerReference w:type="even" r:id="rId12"/>
      <w:footerReference w:type="default" r:id="rId13"/>
      <w:pgSz w:w="20160" w:h="12240" w:orient="landscape" w:code="5"/>
      <w:pgMar w:top="1080" w:right="936" w:bottom="1080" w:left="93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30DD" w14:textId="77777777" w:rsidR="00AB3111" w:rsidRDefault="00AB3111" w:rsidP="000F3B98">
      <w:pPr>
        <w:spacing w:after="0" w:line="240" w:lineRule="auto"/>
      </w:pPr>
      <w:r>
        <w:separator/>
      </w:r>
    </w:p>
  </w:endnote>
  <w:endnote w:type="continuationSeparator" w:id="0">
    <w:p w14:paraId="294A04CC" w14:textId="77777777" w:rsidR="00AB3111" w:rsidRDefault="00AB3111" w:rsidP="000F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yriadPro-Semibold">
    <w:altName w:val="Myriad Pro Semibold"/>
    <w:panose1 w:val="00000000000000000000"/>
    <w:charset w:val="4D"/>
    <w:family w:val="swiss"/>
    <w:notTrueType/>
    <w:pitch w:val="default"/>
    <w:sig w:usb0="00000003" w:usb1="00000000" w:usb2="00000000" w:usb3="00000000" w:csb0="00000001" w:csb1="00000000"/>
  </w:font>
  <w:font w:name="MyriadPro-Light">
    <w:altName w:val="Myriad Pro Light"/>
    <w:panose1 w:val="00000000000000000000"/>
    <w:charset w:val="4D"/>
    <w:family w:val="swiss"/>
    <w:notTrueType/>
    <w:pitch w:val="default"/>
    <w:sig w:usb0="00000003" w:usb1="00000000" w:usb2="00000000" w:usb3="00000000" w:csb0="00000001" w:csb1="00000000"/>
  </w:font>
  <w:font w:name="MyriadPro-Bold">
    <w:altName w:val="Verdan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57223" w14:textId="77777777" w:rsidR="00082733" w:rsidRDefault="00082733"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EE649" w14:textId="77777777" w:rsidR="00082733" w:rsidRDefault="00082733" w:rsidP="000F3B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7977" w14:textId="77777777" w:rsidR="00082733" w:rsidRDefault="00082733"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964">
      <w:rPr>
        <w:rStyle w:val="PageNumber"/>
        <w:noProof/>
      </w:rPr>
      <w:t>1</w:t>
    </w:r>
    <w:r>
      <w:rPr>
        <w:rStyle w:val="PageNumber"/>
      </w:rPr>
      <w:fldChar w:fldCharType="end"/>
    </w:r>
  </w:p>
  <w:p w14:paraId="28252380" w14:textId="7E1F73C1" w:rsidR="00082733" w:rsidRDefault="00082733" w:rsidP="000F3B98">
    <w:pPr>
      <w:pStyle w:val="Footer"/>
      <w:ind w:right="360"/>
    </w:pPr>
    <w:r w:rsidRPr="00AD46D5">
      <w:rPr>
        <w:i/>
      </w:rPr>
      <w:t>Collections</w:t>
    </w:r>
    <w:r>
      <w:t xml:space="preserve"> Grade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9885" w14:textId="77777777" w:rsidR="00AB3111" w:rsidRDefault="00AB3111" w:rsidP="000F3B98">
      <w:pPr>
        <w:spacing w:after="0" w:line="240" w:lineRule="auto"/>
      </w:pPr>
      <w:r>
        <w:separator/>
      </w:r>
    </w:p>
  </w:footnote>
  <w:footnote w:type="continuationSeparator" w:id="0">
    <w:p w14:paraId="09091366" w14:textId="77777777" w:rsidR="00AB3111" w:rsidRDefault="00AB3111" w:rsidP="000F3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CDCD" w14:textId="10E1A1A2" w:rsidR="00082733" w:rsidRDefault="00082733">
    <w:pPr>
      <w:pStyle w:val="Header"/>
    </w:pPr>
    <w:r>
      <w:t>Leon County Schools Secondary English/Language Arts</w:t>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F3279"/>
    <w:multiLevelType w:val="hybridMultilevel"/>
    <w:tmpl w:val="AAE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039E"/>
    <w:multiLevelType w:val="hybridMultilevel"/>
    <w:tmpl w:val="6E82E68C"/>
    <w:lvl w:ilvl="0" w:tplc="E794A892">
      <w:start w:val="4"/>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6464F"/>
    <w:multiLevelType w:val="hybridMultilevel"/>
    <w:tmpl w:val="1C6C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362C4"/>
    <w:multiLevelType w:val="hybridMultilevel"/>
    <w:tmpl w:val="E24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48"/>
    <w:rsid w:val="00000198"/>
    <w:rsid w:val="00005FAF"/>
    <w:rsid w:val="00006DF3"/>
    <w:rsid w:val="00014C2D"/>
    <w:rsid w:val="000232A4"/>
    <w:rsid w:val="00031D0C"/>
    <w:rsid w:val="00034F90"/>
    <w:rsid w:val="000371E8"/>
    <w:rsid w:val="000421C6"/>
    <w:rsid w:val="00044BE7"/>
    <w:rsid w:val="00046A60"/>
    <w:rsid w:val="00052DFA"/>
    <w:rsid w:val="00053B0D"/>
    <w:rsid w:val="000566C0"/>
    <w:rsid w:val="00081149"/>
    <w:rsid w:val="00082733"/>
    <w:rsid w:val="00097323"/>
    <w:rsid w:val="000A3CCC"/>
    <w:rsid w:val="000A543F"/>
    <w:rsid w:val="000A55FA"/>
    <w:rsid w:val="000B69A7"/>
    <w:rsid w:val="000E641D"/>
    <w:rsid w:val="000F084F"/>
    <w:rsid w:val="000F3B98"/>
    <w:rsid w:val="0012535A"/>
    <w:rsid w:val="00125FE2"/>
    <w:rsid w:val="001273EE"/>
    <w:rsid w:val="001300BB"/>
    <w:rsid w:val="00134FB0"/>
    <w:rsid w:val="00142520"/>
    <w:rsid w:val="00144F74"/>
    <w:rsid w:val="0014726B"/>
    <w:rsid w:val="00156C8A"/>
    <w:rsid w:val="00165339"/>
    <w:rsid w:val="00165DE0"/>
    <w:rsid w:val="001704EB"/>
    <w:rsid w:val="00175705"/>
    <w:rsid w:val="00175ACF"/>
    <w:rsid w:val="00175D08"/>
    <w:rsid w:val="00183FC2"/>
    <w:rsid w:val="00184798"/>
    <w:rsid w:val="00190486"/>
    <w:rsid w:val="001B3951"/>
    <w:rsid w:val="001C171C"/>
    <w:rsid w:val="001D7516"/>
    <w:rsid w:val="001F4F2A"/>
    <w:rsid w:val="0020200F"/>
    <w:rsid w:val="00205DF1"/>
    <w:rsid w:val="002260E3"/>
    <w:rsid w:val="00240192"/>
    <w:rsid w:val="0024767F"/>
    <w:rsid w:val="002638FD"/>
    <w:rsid w:val="00270C75"/>
    <w:rsid w:val="00280680"/>
    <w:rsid w:val="00296A10"/>
    <w:rsid w:val="002979D5"/>
    <w:rsid w:val="002B2BD9"/>
    <w:rsid w:val="002B7D69"/>
    <w:rsid w:val="002C07A6"/>
    <w:rsid w:val="002D44FD"/>
    <w:rsid w:val="002D5920"/>
    <w:rsid w:val="002E0436"/>
    <w:rsid w:val="002E05A3"/>
    <w:rsid w:val="002F4328"/>
    <w:rsid w:val="00305241"/>
    <w:rsid w:val="0030752C"/>
    <w:rsid w:val="00322975"/>
    <w:rsid w:val="0033511B"/>
    <w:rsid w:val="0034619E"/>
    <w:rsid w:val="00346D9E"/>
    <w:rsid w:val="00350384"/>
    <w:rsid w:val="00352A55"/>
    <w:rsid w:val="00352EB1"/>
    <w:rsid w:val="0036584F"/>
    <w:rsid w:val="0037617D"/>
    <w:rsid w:val="003902E4"/>
    <w:rsid w:val="00391C04"/>
    <w:rsid w:val="003B0298"/>
    <w:rsid w:val="003B6984"/>
    <w:rsid w:val="003C087D"/>
    <w:rsid w:val="003E41BA"/>
    <w:rsid w:val="003F257D"/>
    <w:rsid w:val="003F44D4"/>
    <w:rsid w:val="003F753B"/>
    <w:rsid w:val="004102E1"/>
    <w:rsid w:val="00412F99"/>
    <w:rsid w:val="0042535A"/>
    <w:rsid w:val="00433F03"/>
    <w:rsid w:val="00455C2A"/>
    <w:rsid w:val="00467A94"/>
    <w:rsid w:val="00491E45"/>
    <w:rsid w:val="004A0110"/>
    <w:rsid w:val="004B15F0"/>
    <w:rsid w:val="004B4A45"/>
    <w:rsid w:val="004C6F16"/>
    <w:rsid w:val="004E59DB"/>
    <w:rsid w:val="005220C6"/>
    <w:rsid w:val="00522F70"/>
    <w:rsid w:val="00526818"/>
    <w:rsid w:val="00526ACA"/>
    <w:rsid w:val="00526B2E"/>
    <w:rsid w:val="00535C93"/>
    <w:rsid w:val="005463E0"/>
    <w:rsid w:val="005617BB"/>
    <w:rsid w:val="00565666"/>
    <w:rsid w:val="00566A12"/>
    <w:rsid w:val="00574935"/>
    <w:rsid w:val="005776A3"/>
    <w:rsid w:val="00577D3F"/>
    <w:rsid w:val="00582F52"/>
    <w:rsid w:val="00584295"/>
    <w:rsid w:val="00592042"/>
    <w:rsid w:val="0059741B"/>
    <w:rsid w:val="005B00E5"/>
    <w:rsid w:val="005C44BF"/>
    <w:rsid w:val="005D10DE"/>
    <w:rsid w:val="005D2162"/>
    <w:rsid w:val="005D47ED"/>
    <w:rsid w:val="005D5953"/>
    <w:rsid w:val="005E09E1"/>
    <w:rsid w:val="005E54F9"/>
    <w:rsid w:val="005F1B21"/>
    <w:rsid w:val="006007F3"/>
    <w:rsid w:val="00601042"/>
    <w:rsid w:val="0061286F"/>
    <w:rsid w:val="006149CF"/>
    <w:rsid w:val="00621CC4"/>
    <w:rsid w:val="00650B6F"/>
    <w:rsid w:val="006644FD"/>
    <w:rsid w:val="0068215F"/>
    <w:rsid w:val="00684F89"/>
    <w:rsid w:val="006907FD"/>
    <w:rsid w:val="00690FB5"/>
    <w:rsid w:val="006945BF"/>
    <w:rsid w:val="006A1595"/>
    <w:rsid w:val="006A7FE8"/>
    <w:rsid w:val="006C0E36"/>
    <w:rsid w:val="006E75EE"/>
    <w:rsid w:val="006F131E"/>
    <w:rsid w:val="006F25E3"/>
    <w:rsid w:val="006F3A43"/>
    <w:rsid w:val="006F574C"/>
    <w:rsid w:val="00706122"/>
    <w:rsid w:val="00713FD4"/>
    <w:rsid w:val="0072254C"/>
    <w:rsid w:val="00735A64"/>
    <w:rsid w:val="00742173"/>
    <w:rsid w:val="00756F8D"/>
    <w:rsid w:val="007738D9"/>
    <w:rsid w:val="007816F9"/>
    <w:rsid w:val="00784964"/>
    <w:rsid w:val="007851B4"/>
    <w:rsid w:val="007A335B"/>
    <w:rsid w:val="007B08D0"/>
    <w:rsid w:val="007C2D71"/>
    <w:rsid w:val="007D11C7"/>
    <w:rsid w:val="007D6323"/>
    <w:rsid w:val="007E0D1A"/>
    <w:rsid w:val="007E5E96"/>
    <w:rsid w:val="007F212A"/>
    <w:rsid w:val="007F58BF"/>
    <w:rsid w:val="00801FD0"/>
    <w:rsid w:val="008040BE"/>
    <w:rsid w:val="008065A4"/>
    <w:rsid w:val="00812F5C"/>
    <w:rsid w:val="00823D9A"/>
    <w:rsid w:val="00832C31"/>
    <w:rsid w:val="00837015"/>
    <w:rsid w:val="00843B50"/>
    <w:rsid w:val="00844CAF"/>
    <w:rsid w:val="0085583B"/>
    <w:rsid w:val="00862772"/>
    <w:rsid w:val="00867084"/>
    <w:rsid w:val="0087412C"/>
    <w:rsid w:val="0089633B"/>
    <w:rsid w:val="0089765F"/>
    <w:rsid w:val="008A098F"/>
    <w:rsid w:val="008A34C4"/>
    <w:rsid w:val="008A5073"/>
    <w:rsid w:val="008A729F"/>
    <w:rsid w:val="008B0BC2"/>
    <w:rsid w:val="008C37E6"/>
    <w:rsid w:val="008D010B"/>
    <w:rsid w:val="008E1EE6"/>
    <w:rsid w:val="008E74D0"/>
    <w:rsid w:val="00902600"/>
    <w:rsid w:val="009214FE"/>
    <w:rsid w:val="009266F6"/>
    <w:rsid w:val="009500F3"/>
    <w:rsid w:val="00954D32"/>
    <w:rsid w:val="00965251"/>
    <w:rsid w:val="00973390"/>
    <w:rsid w:val="00991E92"/>
    <w:rsid w:val="00995C9B"/>
    <w:rsid w:val="009A418A"/>
    <w:rsid w:val="009A5548"/>
    <w:rsid w:val="009D1CB9"/>
    <w:rsid w:val="009E3780"/>
    <w:rsid w:val="009F2CB0"/>
    <w:rsid w:val="009F76C3"/>
    <w:rsid w:val="00A24523"/>
    <w:rsid w:val="00A32BD8"/>
    <w:rsid w:val="00A37348"/>
    <w:rsid w:val="00A45132"/>
    <w:rsid w:val="00A463C1"/>
    <w:rsid w:val="00A704F4"/>
    <w:rsid w:val="00A976F6"/>
    <w:rsid w:val="00AA003C"/>
    <w:rsid w:val="00AB2C8C"/>
    <w:rsid w:val="00AB3111"/>
    <w:rsid w:val="00AD46D5"/>
    <w:rsid w:val="00AD7A0A"/>
    <w:rsid w:val="00AF19C0"/>
    <w:rsid w:val="00AF1BC0"/>
    <w:rsid w:val="00AF2D66"/>
    <w:rsid w:val="00B14E10"/>
    <w:rsid w:val="00B37E11"/>
    <w:rsid w:val="00B40642"/>
    <w:rsid w:val="00B50FD4"/>
    <w:rsid w:val="00B7164E"/>
    <w:rsid w:val="00B76471"/>
    <w:rsid w:val="00BB53C1"/>
    <w:rsid w:val="00BC07DD"/>
    <w:rsid w:val="00BC7284"/>
    <w:rsid w:val="00BD5841"/>
    <w:rsid w:val="00BD5D50"/>
    <w:rsid w:val="00BD7C0C"/>
    <w:rsid w:val="00BF43B8"/>
    <w:rsid w:val="00C02180"/>
    <w:rsid w:val="00C15B39"/>
    <w:rsid w:val="00C15D7D"/>
    <w:rsid w:val="00C15FB2"/>
    <w:rsid w:val="00C15FC5"/>
    <w:rsid w:val="00C17CD7"/>
    <w:rsid w:val="00C21D1E"/>
    <w:rsid w:val="00C23C36"/>
    <w:rsid w:val="00C4572F"/>
    <w:rsid w:val="00C539F8"/>
    <w:rsid w:val="00C70CAD"/>
    <w:rsid w:val="00C753C2"/>
    <w:rsid w:val="00C84E70"/>
    <w:rsid w:val="00C856A4"/>
    <w:rsid w:val="00C85ECC"/>
    <w:rsid w:val="00C8600A"/>
    <w:rsid w:val="00CA1403"/>
    <w:rsid w:val="00CA60B6"/>
    <w:rsid w:val="00CB3661"/>
    <w:rsid w:val="00CC5BD6"/>
    <w:rsid w:val="00CD0E13"/>
    <w:rsid w:val="00CD2E79"/>
    <w:rsid w:val="00CD6D43"/>
    <w:rsid w:val="00CE7146"/>
    <w:rsid w:val="00CF2A5C"/>
    <w:rsid w:val="00D1494A"/>
    <w:rsid w:val="00D54A3C"/>
    <w:rsid w:val="00D57370"/>
    <w:rsid w:val="00D62983"/>
    <w:rsid w:val="00D966B4"/>
    <w:rsid w:val="00DC2D7D"/>
    <w:rsid w:val="00DD28F4"/>
    <w:rsid w:val="00DD329D"/>
    <w:rsid w:val="00DF71A1"/>
    <w:rsid w:val="00E0517B"/>
    <w:rsid w:val="00E0644C"/>
    <w:rsid w:val="00E145A5"/>
    <w:rsid w:val="00E24765"/>
    <w:rsid w:val="00E27B4B"/>
    <w:rsid w:val="00E3095F"/>
    <w:rsid w:val="00E801F5"/>
    <w:rsid w:val="00E82807"/>
    <w:rsid w:val="00E84D31"/>
    <w:rsid w:val="00EB0355"/>
    <w:rsid w:val="00EB3D4C"/>
    <w:rsid w:val="00EC265E"/>
    <w:rsid w:val="00EF0567"/>
    <w:rsid w:val="00EF653F"/>
    <w:rsid w:val="00EF7398"/>
    <w:rsid w:val="00F01F64"/>
    <w:rsid w:val="00F07AAE"/>
    <w:rsid w:val="00F15943"/>
    <w:rsid w:val="00F27609"/>
    <w:rsid w:val="00F4490E"/>
    <w:rsid w:val="00F472B8"/>
    <w:rsid w:val="00F55CB3"/>
    <w:rsid w:val="00F56B01"/>
    <w:rsid w:val="00F66E35"/>
    <w:rsid w:val="00F779B1"/>
    <w:rsid w:val="00F804D1"/>
    <w:rsid w:val="00F93A13"/>
    <w:rsid w:val="00F96D42"/>
    <w:rsid w:val="00FA71B6"/>
    <w:rsid w:val="00FB71FF"/>
    <w:rsid w:val="00FF42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406FD2"/>
  <w15:docId w15:val="{83990671-A280-4AD4-BE8F-22743EFA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e32005-b265-4b50-a63e-8054e8da3575">
      <UserInfo>
        <DisplayName>Corder, Kathy</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A4760A892B384480CD6CA43E4EC8AD" ma:contentTypeVersion="1" ma:contentTypeDescription="Create a new document." ma:contentTypeScope="" ma:versionID="a4859b99b25d0e7f32c898536f89c4c3">
  <xsd:schema xmlns:xsd="http://www.w3.org/2001/XMLSchema" xmlns:xs="http://www.w3.org/2001/XMLSchema" xmlns:p="http://schemas.microsoft.com/office/2006/metadata/properties" xmlns:ns3="4be32005-b265-4b50-a63e-8054e8da3575" targetNamespace="http://schemas.microsoft.com/office/2006/metadata/properties" ma:root="true" ma:fieldsID="2aea89441519d9b60845bc4cc9d675b7" ns3:_="">
    <xsd:import namespace="4be32005-b265-4b50-a63e-8054e8da357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2005-b265-4b50-a63e-8054e8da3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9E45-3C87-47A3-A833-894BA6FDB5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4be32005-b265-4b50-a63e-8054e8da357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67AB21-0EA3-49F4-9CAA-8F582103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32005-b265-4b50-a63e-8054e8da3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9BC1E-3D33-4A86-864B-39A9F1463AA5}">
  <ds:schemaRefs>
    <ds:schemaRef ds:uri="http://schemas.microsoft.com/sharepoint/v3/contenttype/forms"/>
  </ds:schemaRefs>
</ds:datastoreItem>
</file>

<file path=customXml/itemProps4.xml><?xml version="1.0" encoding="utf-8"?>
<ds:datastoreItem xmlns:ds="http://schemas.openxmlformats.org/officeDocument/2006/customXml" ds:itemID="{EBF1CF24-84DD-4B5E-978E-BDFB0E1D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HMH</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HMH User</dc:creator>
  <cp:keywords/>
  <dc:description/>
  <cp:lastModifiedBy>Corder, Kathy</cp:lastModifiedBy>
  <cp:revision>2</cp:revision>
  <cp:lastPrinted>2014-06-25T15:34:00Z</cp:lastPrinted>
  <dcterms:created xsi:type="dcterms:W3CDTF">2014-12-16T15:17:00Z</dcterms:created>
  <dcterms:modified xsi:type="dcterms:W3CDTF">2014-12-16T15:17:00Z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0x01010089A4760A892B384480CD6CA43E4EC8AD</vt:lpwstr>
  </property>
  <property fmtid="{D5CDD505-2E9C-101B-9397-08002B2CF9AE}" pid="3" name="IsMyDocuments">
    <vt:bool>true</vt:bool>
  </property>
</Properties>
</file>