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85" w:type="dxa"/>
        <w:tblLook w:val="04A0" w:firstRow="1" w:lastRow="0" w:firstColumn="1" w:lastColumn="0" w:noHBand="0" w:noVBand="1"/>
      </w:tblPr>
      <w:tblGrid>
        <w:gridCol w:w="1271"/>
        <w:gridCol w:w="1965"/>
        <w:gridCol w:w="5230"/>
        <w:gridCol w:w="6019"/>
      </w:tblGrid>
      <w:tr w:rsidR="00CB14EA" w:rsidRPr="000A1A4C" w14:paraId="11AC72D4" w14:textId="77777777" w:rsidTr="2FC899DE">
        <w:trPr>
          <w:trHeight w:val="360"/>
        </w:trPr>
        <w:tc>
          <w:tcPr>
            <w:tcW w:w="14485" w:type="dxa"/>
            <w:gridSpan w:val="4"/>
            <w:shd w:val="clear" w:color="auto" w:fill="F15D5C"/>
            <w:vAlign w:val="center"/>
          </w:tcPr>
          <w:p w14:paraId="2E29B90A" w14:textId="6248388B" w:rsidR="00CB14EA" w:rsidRPr="000A1A4C" w:rsidRDefault="00262C4C" w:rsidP="00732445">
            <w:pPr>
              <w:jc w:val="center"/>
              <w:rPr>
                <w:rFonts w:ascii="Verdana" w:hAnsi="Verdana"/>
                <w:b/>
                <w:bCs/>
                <w:color w:val="FFFFFF" w:themeColor="background1"/>
                <w:sz w:val="20"/>
                <w:szCs w:val="20"/>
              </w:rPr>
            </w:pPr>
            <w:r>
              <w:rPr>
                <w:rFonts w:ascii="Verdana" w:hAnsi="Verdana"/>
                <w:b/>
                <w:bCs/>
                <w:color w:val="FFFFFF" w:themeColor="background1"/>
                <w:sz w:val="20"/>
                <w:szCs w:val="20"/>
              </w:rPr>
              <w:t>Unit 1: Compute with Decimals and Fractions</w:t>
            </w:r>
            <w:r w:rsidR="00EE35A3">
              <w:rPr>
                <w:rFonts w:ascii="Verdana" w:hAnsi="Verdana"/>
                <w:b/>
                <w:bCs/>
                <w:color w:val="FFFFFF" w:themeColor="background1"/>
                <w:sz w:val="20"/>
                <w:szCs w:val="20"/>
              </w:rPr>
              <w:t xml:space="preserve"> (18 days)</w:t>
            </w:r>
          </w:p>
        </w:tc>
      </w:tr>
      <w:tr w:rsidR="006C6589" w:rsidRPr="000A1A4C" w14:paraId="2694468D" w14:textId="77777777" w:rsidTr="2FC899DE">
        <w:trPr>
          <w:trHeight w:val="360"/>
        </w:trPr>
        <w:tc>
          <w:tcPr>
            <w:tcW w:w="1271" w:type="dxa"/>
            <w:shd w:val="clear" w:color="auto" w:fill="BFBFBF" w:themeFill="background1" w:themeFillShade="BF"/>
            <w:vAlign w:val="center"/>
          </w:tcPr>
          <w:p w14:paraId="1FBDD95A" w14:textId="12AA5B1D" w:rsidR="006C6589" w:rsidRPr="000A1A4C" w:rsidRDefault="00A30FDA" w:rsidP="00DC3F9F">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5695F124"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5150DF53"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4416CA24" w14:textId="71064BB5" w:rsidR="006C6589" w:rsidRPr="000A1A4C" w:rsidRDefault="00FE6070" w:rsidP="519632D8">
            <w:pPr>
              <w:jc w:val="center"/>
              <w:rPr>
                <w:rFonts w:ascii="Verdana" w:hAnsi="Verdana"/>
                <w:b/>
                <w:bCs/>
                <w:sz w:val="20"/>
                <w:szCs w:val="20"/>
              </w:rPr>
            </w:pPr>
            <w:r w:rsidRPr="000A1A4C">
              <w:rPr>
                <w:rFonts w:ascii="Verdana" w:hAnsi="Verdana"/>
                <w:b/>
                <w:bCs/>
                <w:sz w:val="20"/>
                <w:szCs w:val="20"/>
              </w:rPr>
              <w:t>GO MATH</w:t>
            </w:r>
            <w:r w:rsidR="006C6589" w:rsidRPr="000A1A4C">
              <w:rPr>
                <w:rFonts w:ascii="Verdana" w:hAnsi="Verdana"/>
                <w:b/>
                <w:bCs/>
                <w:sz w:val="20"/>
                <w:szCs w:val="20"/>
              </w:rPr>
              <w:t xml:space="preserve"> sections and other resources</w:t>
            </w:r>
          </w:p>
        </w:tc>
      </w:tr>
      <w:tr w:rsidR="00FE6070" w:rsidRPr="000A1A4C" w14:paraId="7D8109F0" w14:textId="77777777" w:rsidTr="2FC899DE">
        <w:trPr>
          <w:trHeight w:val="360"/>
        </w:trPr>
        <w:tc>
          <w:tcPr>
            <w:tcW w:w="1271" w:type="dxa"/>
            <w:vAlign w:val="center"/>
          </w:tcPr>
          <w:p w14:paraId="21634912" w14:textId="6F73CE7C" w:rsidR="00FE6070" w:rsidRPr="000A1A4C" w:rsidRDefault="2FC899DE" w:rsidP="00FE6070">
            <w:pPr>
              <w:jc w:val="center"/>
              <w:rPr>
                <w:rFonts w:ascii="Verdana" w:hAnsi="Verdana"/>
                <w:sz w:val="20"/>
                <w:szCs w:val="20"/>
              </w:rPr>
            </w:pPr>
            <w:r w:rsidRPr="2FC899DE">
              <w:rPr>
                <w:rFonts w:ascii="Verdana" w:hAnsi="Verdana"/>
                <w:sz w:val="20"/>
                <w:szCs w:val="20"/>
              </w:rPr>
              <w:t>2</w:t>
            </w:r>
          </w:p>
        </w:tc>
        <w:tc>
          <w:tcPr>
            <w:tcW w:w="1965" w:type="dxa"/>
          </w:tcPr>
          <w:p w14:paraId="5AB8AA95" w14:textId="77777777" w:rsidR="00844C9B" w:rsidRPr="000A1A4C" w:rsidRDefault="00844C9B" w:rsidP="00FE6070">
            <w:pPr>
              <w:rPr>
                <w:rFonts w:ascii="Verdana" w:eastAsia="Calibri" w:hAnsi="Verdana" w:cs="Calibri"/>
                <w:color w:val="000000" w:themeColor="text1"/>
                <w:sz w:val="20"/>
                <w:szCs w:val="20"/>
              </w:rPr>
            </w:pPr>
          </w:p>
          <w:p w14:paraId="34F03B20" w14:textId="569B1C04" w:rsidR="00FE6070" w:rsidRPr="000A1A4C" w:rsidRDefault="00262C4C" w:rsidP="00FE6070">
            <w:pPr>
              <w:rPr>
                <w:rFonts w:ascii="Verdana" w:hAnsi="Verdana"/>
                <w:sz w:val="20"/>
                <w:szCs w:val="20"/>
              </w:rPr>
            </w:pPr>
            <w:r>
              <w:t>MA.6.NSO.2.1, MA.6.NSO.2.3</w:t>
            </w:r>
          </w:p>
        </w:tc>
        <w:tc>
          <w:tcPr>
            <w:tcW w:w="5230" w:type="dxa"/>
            <w:vAlign w:val="center"/>
          </w:tcPr>
          <w:p w14:paraId="7F19027A" w14:textId="76D11CFD" w:rsidR="00FE6070" w:rsidRPr="000A1A4C" w:rsidRDefault="00262C4C" w:rsidP="00FE6070">
            <w:pPr>
              <w:jc w:val="both"/>
              <w:rPr>
                <w:rFonts w:ascii="Verdana" w:hAnsi="Verdana"/>
                <w:sz w:val="20"/>
                <w:szCs w:val="20"/>
              </w:rPr>
            </w:pPr>
            <w:r>
              <w:t>Multiply Multi-Digit Decimals</w:t>
            </w:r>
          </w:p>
        </w:tc>
        <w:tc>
          <w:tcPr>
            <w:tcW w:w="6019" w:type="dxa"/>
            <w:vAlign w:val="center"/>
          </w:tcPr>
          <w:p w14:paraId="1E0937FB" w14:textId="7D64269C" w:rsidR="00FE6070" w:rsidRPr="000A1A4C" w:rsidRDefault="2FC899DE" w:rsidP="00262C4C">
            <w:pPr>
              <w:rPr>
                <w:rFonts w:ascii="Verdana" w:hAnsi="Verdana"/>
                <w:sz w:val="20"/>
                <w:szCs w:val="20"/>
              </w:rPr>
            </w:pPr>
            <w:bookmarkStart w:id="0" w:name="_1-2_does_not"/>
            <w:bookmarkEnd w:id="0"/>
            <w:r w:rsidRPr="2FC899DE">
              <w:rPr>
                <w:rFonts w:ascii="Verdana" w:hAnsi="Verdana"/>
                <w:sz w:val="20"/>
                <w:szCs w:val="20"/>
              </w:rPr>
              <w:t>5.3</w:t>
            </w:r>
          </w:p>
        </w:tc>
      </w:tr>
      <w:tr w:rsidR="00FE6070" w:rsidRPr="000A1A4C" w14:paraId="1E755007" w14:textId="77777777" w:rsidTr="2FC899DE">
        <w:trPr>
          <w:trHeight w:val="360"/>
        </w:trPr>
        <w:tc>
          <w:tcPr>
            <w:tcW w:w="1271" w:type="dxa"/>
            <w:vAlign w:val="center"/>
          </w:tcPr>
          <w:p w14:paraId="078AD3CF" w14:textId="2356773E" w:rsidR="00FE6070" w:rsidRPr="000A1A4C" w:rsidRDefault="2FC899DE" w:rsidP="00FE6070">
            <w:pPr>
              <w:jc w:val="center"/>
              <w:rPr>
                <w:rFonts w:ascii="Verdana" w:hAnsi="Verdana"/>
                <w:sz w:val="20"/>
                <w:szCs w:val="20"/>
              </w:rPr>
            </w:pPr>
            <w:r w:rsidRPr="2FC899DE">
              <w:rPr>
                <w:rFonts w:ascii="Verdana" w:hAnsi="Verdana"/>
                <w:sz w:val="20"/>
                <w:szCs w:val="20"/>
              </w:rPr>
              <w:t>3</w:t>
            </w:r>
          </w:p>
        </w:tc>
        <w:tc>
          <w:tcPr>
            <w:tcW w:w="1965" w:type="dxa"/>
            <w:vAlign w:val="center"/>
          </w:tcPr>
          <w:p w14:paraId="4E0562AF" w14:textId="490E7E63" w:rsidR="00FE6070" w:rsidRPr="000A1A4C" w:rsidRDefault="00262C4C" w:rsidP="00844C9B">
            <w:pPr>
              <w:rPr>
                <w:rFonts w:ascii="Verdana" w:hAnsi="Verdana"/>
                <w:sz w:val="20"/>
                <w:szCs w:val="20"/>
              </w:rPr>
            </w:pPr>
            <w:r>
              <w:t>MA.6.NSO.3.1</w:t>
            </w:r>
          </w:p>
        </w:tc>
        <w:tc>
          <w:tcPr>
            <w:tcW w:w="5230" w:type="dxa"/>
            <w:vAlign w:val="center"/>
          </w:tcPr>
          <w:p w14:paraId="3FA7ABC4" w14:textId="563D28F4" w:rsidR="00FE6070" w:rsidRPr="000A1A4C" w:rsidRDefault="00262C4C" w:rsidP="00FE6070">
            <w:pPr>
              <w:jc w:val="both"/>
              <w:rPr>
                <w:rFonts w:ascii="Verdana" w:hAnsi="Verdana"/>
                <w:sz w:val="20"/>
                <w:szCs w:val="20"/>
              </w:rPr>
            </w:pPr>
            <w:r>
              <w:t>Factors and Multiples</w:t>
            </w:r>
          </w:p>
        </w:tc>
        <w:tc>
          <w:tcPr>
            <w:tcW w:w="6019" w:type="dxa"/>
            <w:vAlign w:val="center"/>
          </w:tcPr>
          <w:p w14:paraId="7A4E18AA" w14:textId="04097D64" w:rsidR="00FE6070" w:rsidRPr="000A1A4C" w:rsidRDefault="00FE6070" w:rsidP="00FE6070">
            <w:pPr>
              <w:rPr>
                <w:rFonts w:ascii="Verdana" w:eastAsia="Verdana" w:hAnsi="Verdana" w:cs="Verdana"/>
                <w:sz w:val="20"/>
                <w:szCs w:val="20"/>
              </w:rPr>
            </w:pPr>
          </w:p>
        </w:tc>
      </w:tr>
      <w:tr w:rsidR="00FE6070" w:rsidRPr="000A1A4C" w14:paraId="1C629434" w14:textId="77777777" w:rsidTr="2FC899DE">
        <w:trPr>
          <w:trHeight w:val="360"/>
        </w:trPr>
        <w:tc>
          <w:tcPr>
            <w:tcW w:w="1271" w:type="dxa"/>
            <w:vAlign w:val="center"/>
          </w:tcPr>
          <w:p w14:paraId="158BDD82" w14:textId="697D85ED" w:rsidR="00FE6070" w:rsidRPr="000A1A4C" w:rsidRDefault="2FC899DE" w:rsidP="00FE6070">
            <w:pPr>
              <w:jc w:val="center"/>
              <w:rPr>
                <w:rFonts w:ascii="Verdana" w:hAnsi="Verdana"/>
                <w:sz w:val="20"/>
                <w:szCs w:val="20"/>
              </w:rPr>
            </w:pPr>
            <w:r w:rsidRPr="2FC899DE">
              <w:rPr>
                <w:rFonts w:ascii="Verdana" w:hAnsi="Verdana"/>
                <w:sz w:val="20"/>
                <w:szCs w:val="20"/>
              </w:rPr>
              <w:t>3</w:t>
            </w:r>
          </w:p>
        </w:tc>
        <w:tc>
          <w:tcPr>
            <w:tcW w:w="1965" w:type="dxa"/>
            <w:vAlign w:val="center"/>
          </w:tcPr>
          <w:p w14:paraId="4F6C061E" w14:textId="5D330889" w:rsidR="00FE6070" w:rsidRPr="000A1A4C" w:rsidRDefault="00262C4C" w:rsidP="00FE6070">
            <w:pPr>
              <w:rPr>
                <w:rFonts w:ascii="Verdana" w:hAnsi="Verdana"/>
                <w:sz w:val="20"/>
                <w:szCs w:val="20"/>
              </w:rPr>
            </w:pPr>
            <w:r>
              <w:t>MS.6.NSO.2.2, MA.6.NSO.2.3</w:t>
            </w:r>
          </w:p>
        </w:tc>
        <w:tc>
          <w:tcPr>
            <w:tcW w:w="5230" w:type="dxa"/>
            <w:vAlign w:val="center"/>
          </w:tcPr>
          <w:p w14:paraId="7E339831" w14:textId="1431AC30" w:rsidR="00FE6070" w:rsidRPr="000A1A4C" w:rsidRDefault="00262C4C" w:rsidP="00FE6070">
            <w:pPr>
              <w:jc w:val="both"/>
              <w:rPr>
                <w:rFonts w:ascii="Verdana" w:hAnsi="Verdana"/>
                <w:sz w:val="20"/>
                <w:szCs w:val="20"/>
              </w:rPr>
            </w:pPr>
            <w:r>
              <w:t>Multiply Fractions</w:t>
            </w:r>
          </w:p>
        </w:tc>
        <w:tc>
          <w:tcPr>
            <w:tcW w:w="6019" w:type="dxa"/>
            <w:vAlign w:val="center"/>
          </w:tcPr>
          <w:p w14:paraId="70DFAABF" w14:textId="54186C47" w:rsidR="00661A2B" w:rsidRPr="000A1A4C" w:rsidRDefault="00661A2B" w:rsidP="00FE6070">
            <w:pPr>
              <w:rPr>
                <w:rFonts w:ascii="Verdana" w:hAnsi="Verdana"/>
                <w:sz w:val="20"/>
                <w:szCs w:val="20"/>
              </w:rPr>
            </w:pPr>
          </w:p>
        </w:tc>
      </w:tr>
      <w:tr w:rsidR="00FE6070" w:rsidRPr="000A1A4C" w14:paraId="050C5BEF" w14:textId="77777777" w:rsidTr="2FC899DE">
        <w:trPr>
          <w:trHeight w:val="360"/>
        </w:trPr>
        <w:tc>
          <w:tcPr>
            <w:tcW w:w="1271" w:type="dxa"/>
            <w:vAlign w:val="center"/>
          </w:tcPr>
          <w:p w14:paraId="0CDC40DF" w14:textId="13D44588" w:rsidR="00FE6070" w:rsidRPr="000A1A4C" w:rsidRDefault="2FC899DE" w:rsidP="00FE6070">
            <w:pPr>
              <w:jc w:val="center"/>
              <w:rPr>
                <w:rFonts w:ascii="Verdana" w:hAnsi="Verdana"/>
                <w:sz w:val="20"/>
                <w:szCs w:val="20"/>
              </w:rPr>
            </w:pPr>
            <w:r w:rsidRPr="2FC899DE">
              <w:rPr>
                <w:rFonts w:ascii="Verdana" w:hAnsi="Verdana"/>
                <w:sz w:val="20"/>
                <w:szCs w:val="20"/>
              </w:rPr>
              <w:t>3</w:t>
            </w:r>
          </w:p>
        </w:tc>
        <w:tc>
          <w:tcPr>
            <w:tcW w:w="1965" w:type="dxa"/>
            <w:vAlign w:val="center"/>
          </w:tcPr>
          <w:p w14:paraId="4865C8DD" w14:textId="6C91F845" w:rsidR="00FE6070" w:rsidRPr="000A1A4C" w:rsidRDefault="00262C4C" w:rsidP="00FE6070">
            <w:pPr>
              <w:rPr>
                <w:rFonts w:ascii="Verdana" w:hAnsi="Verdana"/>
                <w:sz w:val="20"/>
                <w:szCs w:val="20"/>
              </w:rPr>
            </w:pPr>
            <w:r>
              <w:t>MA.6.NSO.2.2, MA.6.NSO.2.3</w:t>
            </w:r>
          </w:p>
        </w:tc>
        <w:tc>
          <w:tcPr>
            <w:tcW w:w="5230" w:type="dxa"/>
            <w:vAlign w:val="center"/>
          </w:tcPr>
          <w:p w14:paraId="03D7B376" w14:textId="635D2816" w:rsidR="00FE6070" w:rsidRPr="000A1A4C" w:rsidRDefault="00262C4C" w:rsidP="00FE6070">
            <w:pPr>
              <w:jc w:val="both"/>
              <w:rPr>
                <w:rFonts w:ascii="Verdana" w:hAnsi="Verdana"/>
                <w:sz w:val="20"/>
                <w:szCs w:val="20"/>
              </w:rPr>
            </w:pPr>
            <w:r>
              <w:t>Divide Whole Numbers by Fractions</w:t>
            </w:r>
          </w:p>
        </w:tc>
        <w:tc>
          <w:tcPr>
            <w:tcW w:w="6019" w:type="dxa"/>
            <w:vAlign w:val="center"/>
          </w:tcPr>
          <w:p w14:paraId="25EB5BED" w14:textId="316509C8" w:rsidR="00FE6070" w:rsidRPr="000A1A4C" w:rsidRDefault="2FC899DE" w:rsidP="00FE6070">
            <w:pPr>
              <w:rPr>
                <w:rFonts w:ascii="Verdana" w:hAnsi="Verdana"/>
                <w:sz w:val="20"/>
                <w:szCs w:val="20"/>
              </w:rPr>
            </w:pPr>
            <w:r w:rsidRPr="2FC899DE">
              <w:rPr>
                <w:rFonts w:ascii="Verdana" w:hAnsi="Verdana"/>
                <w:sz w:val="20"/>
                <w:szCs w:val="20"/>
              </w:rPr>
              <w:t>4.2</w:t>
            </w:r>
          </w:p>
        </w:tc>
      </w:tr>
      <w:tr w:rsidR="00844C9B" w:rsidRPr="000A1A4C" w14:paraId="12A80AF3" w14:textId="77777777" w:rsidTr="2FC899DE">
        <w:trPr>
          <w:trHeight w:val="360"/>
        </w:trPr>
        <w:tc>
          <w:tcPr>
            <w:tcW w:w="1271" w:type="dxa"/>
            <w:vAlign w:val="center"/>
          </w:tcPr>
          <w:p w14:paraId="21EAE551" w14:textId="2C300B9C" w:rsidR="00844C9B" w:rsidRPr="000A1A4C" w:rsidRDefault="2FC899DE" w:rsidP="00FE6070">
            <w:pPr>
              <w:jc w:val="center"/>
              <w:rPr>
                <w:rFonts w:ascii="Verdana" w:hAnsi="Verdana"/>
                <w:sz w:val="20"/>
                <w:szCs w:val="20"/>
              </w:rPr>
            </w:pPr>
            <w:r w:rsidRPr="2FC899DE">
              <w:rPr>
                <w:rFonts w:ascii="Verdana" w:hAnsi="Verdana"/>
                <w:sz w:val="20"/>
                <w:szCs w:val="20"/>
              </w:rPr>
              <w:t>2</w:t>
            </w:r>
          </w:p>
        </w:tc>
        <w:tc>
          <w:tcPr>
            <w:tcW w:w="1965" w:type="dxa"/>
            <w:vAlign w:val="center"/>
          </w:tcPr>
          <w:p w14:paraId="4B6C13AA" w14:textId="37F5FA7A" w:rsidR="00844C9B" w:rsidRPr="000A1A4C" w:rsidRDefault="00262C4C" w:rsidP="00FE6070">
            <w:pPr>
              <w:rPr>
                <w:rFonts w:ascii="Verdana" w:eastAsia="Calibri" w:hAnsi="Verdana" w:cs="Calibri"/>
                <w:color w:val="000000" w:themeColor="text1"/>
                <w:sz w:val="20"/>
                <w:szCs w:val="20"/>
              </w:rPr>
            </w:pPr>
            <w:r>
              <w:t>MA.6.NSO.2.2, MA.6.NSO.2.3</w:t>
            </w:r>
          </w:p>
        </w:tc>
        <w:tc>
          <w:tcPr>
            <w:tcW w:w="5230" w:type="dxa"/>
            <w:vAlign w:val="center"/>
          </w:tcPr>
          <w:p w14:paraId="0C3B464A" w14:textId="6EF31758" w:rsidR="00844C9B" w:rsidRPr="000A1A4C" w:rsidRDefault="00262C4C" w:rsidP="00FE6070">
            <w:pPr>
              <w:jc w:val="both"/>
              <w:rPr>
                <w:rFonts w:ascii="Verdana" w:eastAsia="Calibri" w:hAnsi="Verdana" w:cs="Calibri"/>
                <w:color w:val="000000" w:themeColor="text1"/>
                <w:sz w:val="20"/>
                <w:szCs w:val="20"/>
              </w:rPr>
            </w:pPr>
            <w:r>
              <w:t>Divide Fractions by Fractions</w:t>
            </w:r>
          </w:p>
        </w:tc>
        <w:tc>
          <w:tcPr>
            <w:tcW w:w="6019" w:type="dxa"/>
            <w:vAlign w:val="center"/>
          </w:tcPr>
          <w:p w14:paraId="59043D14" w14:textId="7EEC75DA" w:rsidR="00844C9B" w:rsidRPr="000A1A4C" w:rsidRDefault="2FC899DE" w:rsidP="00FE6070">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4.2</w:t>
            </w:r>
          </w:p>
        </w:tc>
      </w:tr>
      <w:tr w:rsidR="00844C9B" w:rsidRPr="000A1A4C" w14:paraId="0413530C" w14:textId="77777777" w:rsidTr="2FC899DE">
        <w:trPr>
          <w:trHeight w:val="360"/>
        </w:trPr>
        <w:tc>
          <w:tcPr>
            <w:tcW w:w="1271" w:type="dxa"/>
            <w:vAlign w:val="center"/>
          </w:tcPr>
          <w:p w14:paraId="158A21D5" w14:textId="3BA86C85" w:rsidR="00844C9B" w:rsidRPr="000A1A4C" w:rsidRDefault="2FC899DE" w:rsidP="00844C9B">
            <w:pPr>
              <w:jc w:val="center"/>
              <w:rPr>
                <w:rFonts w:ascii="Verdana" w:hAnsi="Verdana"/>
                <w:sz w:val="20"/>
                <w:szCs w:val="20"/>
              </w:rPr>
            </w:pPr>
            <w:r w:rsidRPr="2FC899DE">
              <w:rPr>
                <w:rFonts w:ascii="Verdana" w:hAnsi="Verdana"/>
                <w:sz w:val="20"/>
                <w:szCs w:val="20"/>
              </w:rPr>
              <w:t>3</w:t>
            </w:r>
          </w:p>
        </w:tc>
        <w:tc>
          <w:tcPr>
            <w:tcW w:w="1965" w:type="dxa"/>
            <w:vAlign w:val="center"/>
          </w:tcPr>
          <w:p w14:paraId="6F40A944" w14:textId="3322C1F3" w:rsidR="00844C9B" w:rsidRPr="000A1A4C" w:rsidRDefault="00262C4C" w:rsidP="00844C9B">
            <w:pPr>
              <w:rPr>
                <w:rFonts w:ascii="Verdana" w:eastAsia="Calibri" w:hAnsi="Verdana" w:cs="Calibri"/>
                <w:color w:val="000000" w:themeColor="text1"/>
                <w:sz w:val="20"/>
                <w:szCs w:val="20"/>
              </w:rPr>
            </w:pPr>
            <w:r>
              <w:t>MA.6.NSO.2.2, MA.6.NSO.2.3</w:t>
            </w:r>
          </w:p>
        </w:tc>
        <w:tc>
          <w:tcPr>
            <w:tcW w:w="5230" w:type="dxa"/>
            <w:vAlign w:val="center"/>
          </w:tcPr>
          <w:p w14:paraId="1EAA7B15" w14:textId="02E4332B" w:rsidR="00844C9B" w:rsidRPr="000A1A4C" w:rsidRDefault="00262C4C" w:rsidP="00844C9B">
            <w:pPr>
              <w:jc w:val="both"/>
              <w:rPr>
                <w:rFonts w:ascii="Verdana" w:eastAsia="Calibri" w:hAnsi="Verdana" w:cs="Calibri"/>
                <w:color w:val="000000" w:themeColor="text1"/>
                <w:sz w:val="20"/>
                <w:szCs w:val="20"/>
              </w:rPr>
            </w:pPr>
            <w:r>
              <w:t>Divide with Whole and Mixed Numbers</w:t>
            </w:r>
          </w:p>
        </w:tc>
        <w:tc>
          <w:tcPr>
            <w:tcW w:w="6019" w:type="dxa"/>
          </w:tcPr>
          <w:p w14:paraId="0D40A555" w14:textId="3C8FB8FD" w:rsidR="00844C9B" w:rsidRPr="000A1A4C" w:rsidRDefault="2FC899DE" w:rsidP="00844C9B">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4.3</w:t>
            </w:r>
          </w:p>
        </w:tc>
      </w:tr>
      <w:tr w:rsidR="00262C4C" w:rsidRPr="000A1A4C" w14:paraId="6DB2122B" w14:textId="77777777" w:rsidTr="2FC899DE">
        <w:trPr>
          <w:trHeight w:val="360"/>
        </w:trPr>
        <w:tc>
          <w:tcPr>
            <w:tcW w:w="1271" w:type="dxa"/>
            <w:vAlign w:val="center"/>
          </w:tcPr>
          <w:p w14:paraId="5F2884B8" w14:textId="6054887A" w:rsidR="00262C4C" w:rsidRPr="000A1A4C" w:rsidRDefault="2FC899DE" w:rsidP="00844C9B">
            <w:pPr>
              <w:jc w:val="center"/>
              <w:rPr>
                <w:rFonts w:ascii="Verdana" w:hAnsi="Verdana"/>
                <w:sz w:val="20"/>
                <w:szCs w:val="20"/>
              </w:rPr>
            </w:pPr>
            <w:r w:rsidRPr="2FC899DE">
              <w:rPr>
                <w:rFonts w:ascii="Verdana" w:hAnsi="Verdana"/>
                <w:sz w:val="20"/>
                <w:szCs w:val="20"/>
              </w:rPr>
              <w:t>3</w:t>
            </w:r>
          </w:p>
        </w:tc>
        <w:tc>
          <w:tcPr>
            <w:tcW w:w="1965" w:type="dxa"/>
            <w:vAlign w:val="center"/>
          </w:tcPr>
          <w:p w14:paraId="307864CE" w14:textId="7D3C9C94" w:rsidR="00262C4C" w:rsidRPr="000A1A4C" w:rsidRDefault="00262C4C" w:rsidP="00844C9B">
            <w:pPr>
              <w:rPr>
                <w:rFonts w:ascii="Verdana" w:eastAsia="Calibri" w:hAnsi="Verdana" w:cs="Calibri"/>
                <w:color w:val="000000" w:themeColor="text1"/>
                <w:sz w:val="20"/>
                <w:szCs w:val="20"/>
              </w:rPr>
            </w:pPr>
            <w:r>
              <w:t>MA.6.NSO.2.1, MA.6.NSO.2.2, MA.6.NSO.2.3</w:t>
            </w:r>
          </w:p>
        </w:tc>
        <w:tc>
          <w:tcPr>
            <w:tcW w:w="5230" w:type="dxa"/>
            <w:vAlign w:val="center"/>
          </w:tcPr>
          <w:p w14:paraId="15C00423" w14:textId="09C1AE37" w:rsidR="00262C4C" w:rsidRDefault="00262C4C" w:rsidP="00844C9B">
            <w:pPr>
              <w:jc w:val="both"/>
            </w:pPr>
            <w:r>
              <w:t>Apply Decimal and Fraction Operations</w:t>
            </w:r>
          </w:p>
        </w:tc>
        <w:tc>
          <w:tcPr>
            <w:tcW w:w="6019" w:type="dxa"/>
          </w:tcPr>
          <w:p w14:paraId="40A5BD22" w14:textId="6318FED5" w:rsidR="00262C4C" w:rsidRPr="000A1A4C" w:rsidRDefault="2FC899DE" w:rsidP="2FC899DE">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4.4</w:t>
            </w:r>
          </w:p>
          <w:p w14:paraId="026B6944" w14:textId="01CACD97" w:rsidR="00262C4C" w:rsidRPr="000A1A4C" w:rsidRDefault="2FC899DE" w:rsidP="2FC899DE">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4.5</w:t>
            </w:r>
          </w:p>
        </w:tc>
      </w:tr>
    </w:tbl>
    <w:p w14:paraId="335A9111" w14:textId="752020DA" w:rsidR="00C15C58" w:rsidRDefault="00C15C58">
      <w:pPr>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262C4C" w14:paraId="2B2AF478" w14:textId="77777777" w:rsidTr="00B94C52">
        <w:tc>
          <w:tcPr>
            <w:tcW w:w="4796" w:type="dxa"/>
            <w:shd w:val="clear" w:color="auto" w:fill="A8D08D" w:themeFill="accent6" w:themeFillTint="99"/>
          </w:tcPr>
          <w:p w14:paraId="5925ECF2" w14:textId="661C85D0" w:rsidR="00262C4C" w:rsidRPr="003E246D" w:rsidRDefault="00262C4C" w:rsidP="003E246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1EFFD2DD" w14:textId="4C10540D" w:rsidR="00262C4C" w:rsidRPr="003E246D" w:rsidRDefault="00262C4C" w:rsidP="003E246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57491EAF" w14:textId="01129A15" w:rsidR="00262C4C" w:rsidRPr="003E246D" w:rsidRDefault="00262C4C" w:rsidP="003E246D">
            <w:pPr>
              <w:jc w:val="center"/>
              <w:rPr>
                <w:rFonts w:ascii="Verdana" w:hAnsi="Verdana"/>
                <w:sz w:val="20"/>
                <w:szCs w:val="20"/>
              </w:rPr>
            </w:pPr>
            <w:r w:rsidRPr="003E246D">
              <w:rPr>
                <w:rFonts w:ascii="Verdana" w:hAnsi="Verdana"/>
                <w:sz w:val="20"/>
                <w:szCs w:val="20"/>
              </w:rPr>
              <w:t>Big M</w:t>
            </w:r>
          </w:p>
        </w:tc>
      </w:tr>
      <w:tr w:rsidR="00262C4C" w14:paraId="61EF8C57" w14:textId="77777777" w:rsidTr="00B94C52">
        <w:tc>
          <w:tcPr>
            <w:tcW w:w="4796" w:type="dxa"/>
          </w:tcPr>
          <w:p w14:paraId="7F39A6B1" w14:textId="12EE4908" w:rsidR="00262C4C" w:rsidRPr="00B94C52" w:rsidRDefault="00262C4C">
            <w:pPr>
              <w:rPr>
                <w:rFonts w:ascii="Verdana" w:hAnsi="Verdana"/>
                <w:sz w:val="20"/>
                <w:szCs w:val="20"/>
              </w:rPr>
            </w:pPr>
            <w:r w:rsidRPr="00B94C52">
              <w:rPr>
                <w:sz w:val="20"/>
                <w:szCs w:val="20"/>
              </w:rPr>
              <w:t>MA.6.NSO.2.1 Multiply and divide positive multi-digit numbers with decimals to the thousandths, including using a standard algorithm with procedural fluency.</w:t>
            </w:r>
          </w:p>
        </w:tc>
        <w:tc>
          <w:tcPr>
            <w:tcW w:w="7439" w:type="dxa"/>
          </w:tcPr>
          <w:p w14:paraId="61BCD39A" w14:textId="087A6B57" w:rsidR="00262C4C" w:rsidRPr="00B94C52" w:rsidRDefault="003E246D">
            <w:pPr>
              <w:rPr>
                <w:rFonts w:ascii="Verdana" w:hAnsi="Verdana"/>
                <w:sz w:val="20"/>
                <w:szCs w:val="20"/>
              </w:rPr>
            </w:pPr>
            <w:r w:rsidRPr="00B94C52">
              <w:rPr>
                <w:sz w:val="20"/>
                <w:szCs w:val="20"/>
              </w:rPr>
              <w:t>Clarification 1: Multi-digit decimals are limited to no more than 5 total digits.</w:t>
            </w:r>
          </w:p>
        </w:tc>
        <w:tc>
          <w:tcPr>
            <w:tcW w:w="2155" w:type="dxa"/>
          </w:tcPr>
          <w:p w14:paraId="3E19862E" w14:textId="77777777" w:rsidR="00262C4C" w:rsidRDefault="00262C4C">
            <w:pPr>
              <w:rPr>
                <w:rFonts w:ascii="Verdana" w:hAnsi="Verdana"/>
                <w:sz w:val="20"/>
                <w:szCs w:val="20"/>
              </w:rPr>
            </w:pPr>
          </w:p>
          <w:p w14:paraId="240EAC2A" w14:textId="7B893478" w:rsidR="002963C1" w:rsidRPr="00B94C52" w:rsidRDefault="002963C1">
            <w:pPr>
              <w:rPr>
                <w:rFonts w:ascii="Verdana" w:hAnsi="Verdana"/>
                <w:sz w:val="20"/>
                <w:szCs w:val="20"/>
              </w:rPr>
            </w:pPr>
            <w:r>
              <w:rPr>
                <w:rFonts w:ascii="Verdana" w:hAnsi="Verdana"/>
                <w:sz w:val="20"/>
                <w:szCs w:val="20"/>
              </w:rPr>
              <w:t>Pages 27-30</w:t>
            </w:r>
          </w:p>
        </w:tc>
      </w:tr>
      <w:tr w:rsidR="003E246D" w14:paraId="6D4072EC" w14:textId="77777777" w:rsidTr="00B94C52">
        <w:tc>
          <w:tcPr>
            <w:tcW w:w="4796" w:type="dxa"/>
          </w:tcPr>
          <w:p w14:paraId="1EFAEA1B" w14:textId="19AA0B66" w:rsidR="003E246D" w:rsidRPr="00B94C52" w:rsidRDefault="00B94C52">
            <w:pPr>
              <w:rPr>
                <w:sz w:val="20"/>
                <w:szCs w:val="20"/>
              </w:rPr>
            </w:pPr>
            <w:r w:rsidRPr="00B94C52">
              <w:rPr>
                <w:sz w:val="20"/>
                <w:szCs w:val="20"/>
              </w:rPr>
              <w:t>MA.6.NSO.2.2 Extend previous understanding of multiplication and division to compute products and quotient of positive fractions by positive fractions, including mixed numbers, with procedural fluency</w:t>
            </w:r>
          </w:p>
        </w:tc>
        <w:tc>
          <w:tcPr>
            <w:tcW w:w="7439" w:type="dxa"/>
          </w:tcPr>
          <w:p w14:paraId="1AF3E04F" w14:textId="6E004361" w:rsidR="003E246D" w:rsidRPr="00B94C52" w:rsidRDefault="00B94C52">
            <w:pPr>
              <w:rPr>
                <w:sz w:val="20"/>
                <w:szCs w:val="20"/>
              </w:rPr>
            </w:pPr>
            <w:r w:rsidRPr="00B94C52">
              <w:rPr>
                <w:sz w:val="20"/>
                <w:szCs w:val="20"/>
              </w:rPr>
              <w:t>Clarification 1: Instruction focuses on making connections between visual models, and the relationship between multiplication and division, reciprocals and algorithms.</w:t>
            </w:r>
          </w:p>
        </w:tc>
        <w:tc>
          <w:tcPr>
            <w:tcW w:w="2155" w:type="dxa"/>
          </w:tcPr>
          <w:p w14:paraId="24EC0583" w14:textId="77777777" w:rsidR="003E246D" w:rsidRDefault="003E246D">
            <w:pPr>
              <w:rPr>
                <w:rFonts w:ascii="Verdana" w:hAnsi="Verdana"/>
                <w:sz w:val="20"/>
                <w:szCs w:val="20"/>
              </w:rPr>
            </w:pPr>
          </w:p>
          <w:p w14:paraId="18F0E9A7" w14:textId="134AD6D4" w:rsidR="002963C1" w:rsidRPr="00B94C52" w:rsidRDefault="002963C1">
            <w:pPr>
              <w:rPr>
                <w:rFonts w:ascii="Verdana" w:hAnsi="Verdana"/>
                <w:sz w:val="20"/>
                <w:szCs w:val="20"/>
              </w:rPr>
            </w:pPr>
            <w:r>
              <w:rPr>
                <w:rFonts w:ascii="Verdana" w:hAnsi="Verdana"/>
                <w:sz w:val="20"/>
                <w:szCs w:val="20"/>
              </w:rPr>
              <w:t>Pages 30-35</w:t>
            </w:r>
          </w:p>
        </w:tc>
      </w:tr>
      <w:tr w:rsidR="003E246D" w14:paraId="14E8228A" w14:textId="77777777" w:rsidTr="00B94C52">
        <w:tc>
          <w:tcPr>
            <w:tcW w:w="4796" w:type="dxa"/>
          </w:tcPr>
          <w:p w14:paraId="6A13B477" w14:textId="2121B4AB" w:rsidR="003E246D" w:rsidRPr="00B94C52" w:rsidRDefault="00B94C52">
            <w:pPr>
              <w:rPr>
                <w:sz w:val="20"/>
                <w:szCs w:val="20"/>
              </w:rPr>
            </w:pPr>
            <w:r w:rsidRPr="00B94C52">
              <w:rPr>
                <w:sz w:val="20"/>
                <w:szCs w:val="20"/>
              </w:rPr>
              <w:t>MA.6.NSO.2.3 Solve multi-step real-world problems involving any of the four operations with positive multi-digit decimals or positive fractions, including mixed numbers.</w:t>
            </w:r>
          </w:p>
        </w:tc>
        <w:tc>
          <w:tcPr>
            <w:tcW w:w="7439" w:type="dxa"/>
          </w:tcPr>
          <w:p w14:paraId="10FF2E1F" w14:textId="792AF531" w:rsidR="003E246D" w:rsidRPr="00B94C52" w:rsidRDefault="00B94C52">
            <w:pPr>
              <w:rPr>
                <w:sz w:val="20"/>
                <w:szCs w:val="20"/>
              </w:rPr>
            </w:pPr>
            <w:r w:rsidRPr="00B94C52">
              <w:rPr>
                <w:sz w:val="20"/>
                <w:szCs w:val="20"/>
              </w:rPr>
              <w:t>Clarification 1: Within this benchmark, it is not the expectation to include both decimals and fractions within a single problem.</w:t>
            </w:r>
          </w:p>
        </w:tc>
        <w:tc>
          <w:tcPr>
            <w:tcW w:w="2155" w:type="dxa"/>
          </w:tcPr>
          <w:p w14:paraId="22E5DC50" w14:textId="77777777" w:rsidR="003E246D" w:rsidRDefault="003E246D">
            <w:pPr>
              <w:rPr>
                <w:rFonts w:ascii="Verdana" w:hAnsi="Verdana"/>
                <w:sz w:val="20"/>
                <w:szCs w:val="20"/>
              </w:rPr>
            </w:pPr>
          </w:p>
          <w:p w14:paraId="28991C87" w14:textId="777113EE" w:rsidR="002963C1" w:rsidRPr="00B94C52" w:rsidRDefault="002963C1">
            <w:pPr>
              <w:rPr>
                <w:rFonts w:ascii="Verdana" w:hAnsi="Verdana"/>
                <w:sz w:val="20"/>
                <w:szCs w:val="20"/>
              </w:rPr>
            </w:pPr>
            <w:r>
              <w:rPr>
                <w:rFonts w:ascii="Verdana" w:hAnsi="Verdana"/>
                <w:sz w:val="20"/>
                <w:szCs w:val="20"/>
              </w:rPr>
              <w:t>Pages 36-37</w:t>
            </w:r>
          </w:p>
        </w:tc>
      </w:tr>
      <w:tr w:rsidR="003E246D" w14:paraId="0106B8DC" w14:textId="77777777" w:rsidTr="00B94C52">
        <w:tc>
          <w:tcPr>
            <w:tcW w:w="4796" w:type="dxa"/>
          </w:tcPr>
          <w:p w14:paraId="6A4726AB" w14:textId="06F5A31D" w:rsidR="003E246D" w:rsidRPr="00B94C52" w:rsidRDefault="00B94C52">
            <w:pPr>
              <w:rPr>
                <w:sz w:val="20"/>
                <w:szCs w:val="20"/>
              </w:rPr>
            </w:pPr>
            <w:r w:rsidRPr="00B94C52">
              <w:rPr>
                <w:sz w:val="20"/>
                <w:szCs w:val="20"/>
              </w:rPr>
              <w:t xml:space="preserve">MA.6.NSO.3.1 Given a mathematical or </w:t>
            </w:r>
            <w:proofErr w:type="spellStart"/>
            <w:r w:rsidRPr="00B94C52">
              <w:rPr>
                <w:sz w:val="20"/>
                <w:szCs w:val="20"/>
              </w:rPr>
              <w:t>realworld</w:t>
            </w:r>
            <w:proofErr w:type="spellEnd"/>
            <w:r w:rsidRPr="00B94C52">
              <w:rPr>
                <w:sz w:val="20"/>
                <w:szCs w:val="20"/>
              </w:rPr>
              <w:t xml:space="preserve"> context, find the greatest common factor and least common multiple of two whole numbers.</w:t>
            </w:r>
          </w:p>
        </w:tc>
        <w:tc>
          <w:tcPr>
            <w:tcW w:w="7439" w:type="dxa"/>
          </w:tcPr>
          <w:p w14:paraId="46A36FD2" w14:textId="3733ACEF" w:rsidR="003E246D" w:rsidRPr="00B94C52" w:rsidRDefault="00B94C52">
            <w:pPr>
              <w:rPr>
                <w:sz w:val="20"/>
                <w:szCs w:val="20"/>
              </w:rPr>
            </w:pPr>
            <w:r w:rsidRPr="00B94C52">
              <w:rPr>
                <w:sz w:val="20"/>
                <w:szCs w:val="20"/>
              </w:rPr>
              <w:t>Clarification 1: Within this benchmark, expectations include finding greatest common factor within 1,000 and least common multiple with factors to 25. Clarification 2: Instruction includes finding the greatest common factor of the numerator and denominator of a fraction to simplify the fraction</w:t>
            </w:r>
          </w:p>
        </w:tc>
        <w:tc>
          <w:tcPr>
            <w:tcW w:w="2155" w:type="dxa"/>
          </w:tcPr>
          <w:p w14:paraId="250A16A4" w14:textId="77777777" w:rsidR="003E246D" w:rsidRDefault="003E246D">
            <w:pPr>
              <w:rPr>
                <w:rFonts w:ascii="Verdana" w:hAnsi="Verdana"/>
                <w:sz w:val="20"/>
                <w:szCs w:val="20"/>
              </w:rPr>
            </w:pPr>
          </w:p>
          <w:p w14:paraId="0705B53E" w14:textId="4651CF73" w:rsidR="002963C1" w:rsidRPr="00B94C52" w:rsidRDefault="002963C1">
            <w:pPr>
              <w:rPr>
                <w:rFonts w:ascii="Verdana" w:hAnsi="Verdana"/>
                <w:sz w:val="20"/>
                <w:szCs w:val="20"/>
              </w:rPr>
            </w:pPr>
            <w:r>
              <w:rPr>
                <w:rFonts w:ascii="Verdana" w:hAnsi="Verdana"/>
                <w:sz w:val="20"/>
                <w:szCs w:val="20"/>
              </w:rPr>
              <w:t>Pages 37-41</w:t>
            </w:r>
          </w:p>
        </w:tc>
      </w:tr>
    </w:tbl>
    <w:p w14:paraId="775E5ACB" w14:textId="1D724B04" w:rsidR="00262C4C" w:rsidRDefault="00262C4C">
      <w:pPr>
        <w:rPr>
          <w:rFonts w:ascii="Verdana" w:hAnsi="Verdana"/>
          <w:sz w:val="20"/>
          <w:szCs w:val="20"/>
        </w:rPr>
      </w:pPr>
    </w:p>
    <w:p w14:paraId="44B49BAA" w14:textId="5FC49FF9" w:rsidR="00CA5FF9" w:rsidRDefault="00CA5FF9">
      <w:pPr>
        <w:rPr>
          <w:rFonts w:ascii="Verdana" w:hAnsi="Verdana"/>
          <w:sz w:val="20"/>
          <w:szCs w:val="20"/>
        </w:rPr>
      </w:pPr>
    </w:p>
    <w:p w14:paraId="1539FDC9" w14:textId="77777777" w:rsidR="00CA5FF9" w:rsidRPr="000A1A4C" w:rsidRDefault="00CA5FF9">
      <w:pPr>
        <w:rPr>
          <w:rFonts w:ascii="Verdana" w:hAnsi="Verdana"/>
          <w:sz w:val="20"/>
          <w:szCs w:val="20"/>
        </w:rPr>
      </w:pPr>
      <w:bookmarkStart w:id="1" w:name="_GoBack"/>
      <w:bookmarkEnd w:id="1"/>
    </w:p>
    <w:tbl>
      <w:tblPr>
        <w:tblStyle w:val="TableGrid"/>
        <w:tblW w:w="14485" w:type="dxa"/>
        <w:tblLook w:val="04A0" w:firstRow="1" w:lastRow="0" w:firstColumn="1" w:lastColumn="0" w:noHBand="0" w:noVBand="1"/>
      </w:tblPr>
      <w:tblGrid>
        <w:gridCol w:w="1271"/>
        <w:gridCol w:w="1965"/>
        <w:gridCol w:w="5230"/>
        <w:gridCol w:w="6019"/>
      </w:tblGrid>
      <w:tr w:rsidR="00B94C52" w:rsidRPr="000A1A4C" w14:paraId="01837DBB" w14:textId="77777777" w:rsidTr="2FC899DE">
        <w:trPr>
          <w:trHeight w:val="360"/>
        </w:trPr>
        <w:tc>
          <w:tcPr>
            <w:tcW w:w="14485" w:type="dxa"/>
            <w:gridSpan w:val="4"/>
            <w:shd w:val="clear" w:color="auto" w:fill="F15D5C"/>
            <w:vAlign w:val="center"/>
          </w:tcPr>
          <w:p w14:paraId="023D376A" w14:textId="6655E96F" w:rsidR="00B94C52" w:rsidRPr="000A1A4C" w:rsidRDefault="00B94C52"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2: Integers and Rational Numbers</w:t>
            </w:r>
            <w:r w:rsidR="00EE35A3">
              <w:rPr>
                <w:rFonts w:ascii="Verdana" w:hAnsi="Verdana"/>
                <w:b/>
                <w:bCs/>
                <w:color w:val="FFFFFF" w:themeColor="background1"/>
                <w:sz w:val="20"/>
                <w:szCs w:val="20"/>
              </w:rPr>
              <w:t xml:space="preserve"> (10 days)</w:t>
            </w:r>
          </w:p>
        </w:tc>
      </w:tr>
      <w:tr w:rsidR="00B94C52" w:rsidRPr="000A1A4C" w14:paraId="13AACA84" w14:textId="77777777" w:rsidTr="2FC899DE">
        <w:trPr>
          <w:trHeight w:val="360"/>
        </w:trPr>
        <w:tc>
          <w:tcPr>
            <w:tcW w:w="1271" w:type="dxa"/>
            <w:shd w:val="clear" w:color="auto" w:fill="BFBFBF" w:themeFill="background1" w:themeFillShade="BF"/>
            <w:vAlign w:val="center"/>
          </w:tcPr>
          <w:p w14:paraId="2C7B2676"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0B7F37D5"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A8DAB34"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17EDAA4B"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B94C52" w:rsidRPr="000A1A4C" w14:paraId="350F8D4A" w14:textId="77777777" w:rsidTr="2FC899DE">
        <w:trPr>
          <w:trHeight w:val="360"/>
        </w:trPr>
        <w:tc>
          <w:tcPr>
            <w:tcW w:w="1271" w:type="dxa"/>
            <w:vAlign w:val="center"/>
          </w:tcPr>
          <w:p w14:paraId="1A27DBD2" w14:textId="734B3710" w:rsidR="00B94C52"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65C3B997" w14:textId="26763137" w:rsidR="00B94C52" w:rsidRPr="000A1A4C" w:rsidRDefault="00EE35A3" w:rsidP="003D41BD">
            <w:pPr>
              <w:rPr>
                <w:rFonts w:ascii="Verdana" w:hAnsi="Verdana"/>
                <w:sz w:val="20"/>
                <w:szCs w:val="20"/>
              </w:rPr>
            </w:pPr>
            <w:r>
              <w:t xml:space="preserve">MA.6.NSO.1.1, </w:t>
            </w:r>
          </w:p>
        </w:tc>
        <w:tc>
          <w:tcPr>
            <w:tcW w:w="5230" w:type="dxa"/>
            <w:vAlign w:val="center"/>
          </w:tcPr>
          <w:p w14:paraId="20B3C264" w14:textId="160EA835" w:rsidR="00B94C52" w:rsidRPr="000A1A4C" w:rsidRDefault="00B94C52" w:rsidP="003D41BD">
            <w:pPr>
              <w:jc w:val="both"/>
              <w:rPr>
                <w:rFonts w:ascii="Verdana" w:hAnsi="Verdana"/>
                <w:sz w:val="20"/>
                <w:szCs w:val="20"/>
              </w:rPr>
            </w:pPr>
            <w:r>
              <w:t>Integers and Rational Numbers</w:t>
            </w:r>
          </w:p>
        </w:tc>
        <w:tc>
          <w:tcPr>
            <w:tcW w:w="6019" w:type="dxa"/>
            <w:vAlign w:val="center"/>
          </w:tcPr>
          <w:p w14:paraId="50234703" w14:textId="34D2A297" w:rsidR="00B94C52" w:rsidRPr="000A1A4C" w:rsidRDefault="2FC899DE" w:rsidP="2FC899DE">
            <w:pPr>
              <w:rPr>
                <w:rFonts w:ascii="Verdana" w:eastAsia="Verdana" w:hAnsi="Verdana" w:cs="Verdana"/>
                <w:color w:val="000000" w:themeColor="text1"/>
                <w:sz w:val="20"/>
                <w:szCs w:val="20"/>
              </w:rPr>
            </w:pPr>
            <w:r w:rsidRPr="2FC899DE">
              <w:rPr>
                <w:rFonts w:ascii="Verdana" w:eastAsia="Verdana" w:hAnsi="Verdana" w:cs="Verdana"/>
                <w:color w:val="000000" w:themeColor="text1"/>
                <w:sz w:val="20"/>
                <w:szCs w:val="20"/>
              </w:rPr>
              <w:t>1.1; 3.1</w:t>
            </w:r>
          </w:p>
          <w:p w14:paraId="2B35411C" w14:textId="582799AC" w:rsidR="00B94C52" w:rsidRPr="000A1A4C" w:rsidRDefault="00B94C52" w:rsidP="2FC899DE">
            <w:pPr>
              <w:rPr>
                <w:rFonts w:ascii="Verdana" w:hAnsi="Verdana"/>
                <w:sz w:val="20"/>
                <w:szCs w:val="20"/>
              </w:rPr>
            </w:pPr>
          </w:p>
        </w:tc>
      </w:tr>
      <w:tr w:rsidR="00B94C52" w:rsidRPr="000A1A4C" w14:paraId="7C36ED65" w14:textId="77777777" w:rsidTr="2FC899DE">
        <w:trPr>
          <w:trHeight w:val="360"/>
        </w:trPr>
        <w:tc>
          <w:tcPr>
            <w:tcW w:w="1271" w:type="dxa"/>
            <w:vAlign w:val="center"/>
          </w:tcPr>
          <w:p w14:paraId="30AC199D" w14:textId="2D3FFDFD" w:rsidR="00B94C52"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555F6BAF" w14:textId="55CFD445" w:rsidR="00B94C52" w:rsidRPr="000A1A4C" w:rsidRDefault="00EE35A3" w:rsidP="003D41BD">
            <w:pPr>
              <w:rPr>
                <w:rFonts w:ascii="Verdana" w:hAnsi="Verdana"/>
                <w:sz w:val="20"/>
                <w:szCs w:val="20"/>
              </w:rPr>
            </w:pPr>
            <w:r>
              <w:t>MA.6.NSO.1.1, MA.6.NSO.1.2</w:t>
            </w:r>
          </w:p>
        </w:tc>
        <w:tc>
          <w:tcPr>
            <w:tcW w:w="5230" w:type="dxa"/>
            <w:vAlign w:val="center"/>
          </w:tcPr>
          <w:p w14:paraId="48B2F5A3" w14:textId="4BFC08CD" w:rsidR="00B94C52" w:rsidRPr="000A1A4C" w:rsidRDefault="00B94C52" w:rsidP="003D41BD">
            <w:pPr>
              <w:jc w:val="both"/>
              <w:rPr>
                <w:rFonts w:ascii="Verdana" w:hAnsi="Verdana"/>
                <w:sz w:val="20"/>
                <w:szCs w:val="20"/>
              </w:rPr>
            </w:pPr>
            <w:r>
              <w:t>Compare and Order Integers</w:t>
            </w:r>
          </w:p>
        </w:tc>
        <w:tc>
          <w:tcPr>
            <w:tcW w:w="6019" w:type="dxa"/>
            <w:vAlign w:val="center"/>
          </w:tcPr>
          <w:p w14:paraId="326467F2" w14:textId="314A4F0D" w:rsidR="00B94C52" w:rsidRPr="000A1A4C" w:rsidRDefault="2FC899DE" w:rsidP="2FC899DE">
            <w:pPr>
              <w:rPr>
                <w:rFonts w:ascii="Verdana" w:eastAsia="Verdana" w:hAnsi="Verdana" w:cs="Verdana"/>
                <w:color w:val="000000" w:themeColor="text1"/>
                <w:sz w:val="20"/>
                <w:szCs w:val="20"/>
              </w:rPr>
            </w:pPr>
            <w:r w:rsidRPr="2FC899DE">
              <w:rPr>
                <w:rFonts w:ascii="Verdana" w:eastAsia="Verdana" w:hAnsi="Verdana" w:cs="Verdana"/>
                <w:color w:val="000000" w:themeColor="text1"/>
                <w:sz w:val="20"/>
                <w:szCs w:val="20"/>
              </w:rPr>
              <w:t>1.2</w:t>
            </w:r>
          </w:p>
          <w:p w14:paraId="1486389F" w14:textId="79ABCB3D" w:rsidR="00B94C52" w:rsidRPr="000A1A4C" w:rsidRDefault="00B94C52" w:rsidP="2FC899DE">
            <w:pPr>
              <w:rPr>
                <w:rFonts w:ascii="Verdana" w:hAnsi="Verdana"/>
                <w:sz w:val="20"/>
                <w:szCs w:val="20"/>
              </w:rPr>
            </w:pPr>
          </w:p>
        </w:tc>
      </w:tr>
      <w:tr w:rsidR="00B94C52" w:rsidRPr="000A1A4C" w14:paraId="575B2212" w14:textId="77777777" w:rsidTr="2FC899DE">
        <w:trPr>
          <w:trHeight w:val="360"/>
        </w:trPr>
        <w:tc>
          <w:tcPr>
            <w:tcW w:w="1271" w:type="dxa"/>
            <w:vAlign w:val="center"/>
          </w:tcPr>
          <w:p w14:paraId="623E4063" w14:textId="325401A5" w:rsidR="00B94C52"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9390A2F" w14:textId="22DA76C4" w:rsidR="00B94C52" w:rsidRPr="000A1A4C" w:rsidRDefault="00EE35A3" w:rsidP="003D41BD">
            <w:pPr>
              <w:rPr>
                <w:rFonts w:ascii="Verdana" w:hAnsi="Verdana"/>
                <w:sz w:val="20"/>
                <w:szCs w:val="20"/>
              </w:rPr>
            </w:pPr>
            <w:r>
              <w:t>MA.6.NSO.1.1, MA.6.NSO.1.2</w:t>
            </w:r>
          </w:p>
        </w:tc>
        <w:tc>
          <w:tcPr>
            <w:tcW w:w="5230" w:type="dxa"/>
            <w:vAlign w:val="center"/>
          </w:tcPr>
          <w:p w14:paraId="6C4855FC" w14:textId="0E503595" w:rsidR="00B94C52" w:rsidRPr="000A1A4C" w:rsidRDefault="00B94C52" w:rsidP="003D41BD">
            <w:pPr>
              <w:jc w:val="both"/>
              <w:rPr>
                <w:rFonts w:ascii="Verdana" w:hAnsi="Verdana"/>
                <w:sz w:val="20"/>
                <w:szCs w:val="20"/>
              </w:rPr>
            </w:pPr>
            <w:r>
              <w:t>Compare and Order Rational Numbers</w:t>
            </w:r>
          </w:p>
        </w:tc>
        <w:tc>
          <w:tcPr>
            <w:tcW w:w="6019" w:type="dxa"/>
            <w:vAlign w:val="center"/>
          </w:tcPr>
          <w:p w14:paraId="2B23A8F6" w14:textId="6E3BBF03" w:rsidR="00B94C52" w:rsidRPr="000A1A4C" w:rsidRDefault="2FC899DE" w:rsidP="2FC899DE">
            <w:pPr>
              <w:rPr>
                <w:rFonts w:ascii="Verdana" w:eastAsia="Verdana" w:hAnsi="Verdana" w:cs="Verdana"/>
                <w:color w:val="000000" w:themeColor="text1"/>
                <w:sz w:val="20"/>
                <w:szCs w:val="20"/>
              </w:rPr>
            </w:pPr>
            <w:r w:rsidRPr="2FC899DE">
              <w:rPr>
                <w:rFonts w:ascii="Verdana" w:eastAsia="Verdana" w:hAnsi="Verdana" w:cs="Verdana"/>
                <w:color w:val="000000" w:themeColor="text1"/>
                <w:sz w:val="20"/>
                <w:szCs w:val="20"/>
              </w:rPr>
              <w:t>1.2; 3.3</w:t>
            </w:r>
          </w:p>
          <w:p w14:paraId="2E178522" w14:textId="383154BC" w:rsidR="00B94C52" w:rsidRPr="000A1A4C" w:rsidRDefault="00B94C52" w:rsidP="2FC899DE">
            <w:pPr>
              <w:rPr>
                <w:rFonts w:ascii="Verdana" w:eastAsia="Verdana" w:hAnsi="Verdana" w:cs="Verdana"/>
                <w:sz w:val="20"/>
                <w:szCs w:val="20"/>
              </w:rPr>
            </w:pPr>
          </w:p>
        </w:tc>
      </w:tr>
      <w:tr w:rsidR="00B94C52" w:rsidRPr="000A1A4C" w14:paraId="5DF56076" w14:textId="77777777" w:rsidTr="2FC899DE">
        <w:trPr>
          <w:trHeight w:val="360"/>
        </w:trPr>
        <w:tc>
          <w:tcPr>
            <w:tcW w:w="1271" w:type="dxa"/>
            <w:vAlign w:val="center"/>
          </w:tcPr>
          <w:p w14:paraId="5E36F9A2" w14:textId="41CD9C3C" w:rsidR="00B94C52"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7E13A7AB" w14:textId="75BF53CE" w:rsidR="00B94C52" w:rsidRPr="000A1A4C" w:rsidRDefault="00EE35A3" w:rsidP="003D41BD">
            <w:pPr>
              <w:rPr>
                <w:rFonts w:ascii="Verdana" w:hAnsi="Verdana"/>
                <w:sz w:val="20"/>
                <w:szCs w:val="20"/>
              </w:rPr>
            </w:pPr>
            <w:r>
              <w:t>MA.6.NSO.1.3, MA.6.NSO.1.4</w:t>
            </w:r>
          </w:p>
        </w:tc>
        <w:tc>
          <w:tcPr>
            <w:tcW w:w="5230" w:type="dxa"/>
            <w:vAlign w:val="center"/>
          </w:tcPr>
          <w:p w14:paraId="531459EF" w14:textId="3BFA4DA7" w:rsidR="00B94C52" w:rsidRPr="000A1A4C" w:rsidRDefault="00EE35A3" w:rsidP="003D41BD">
            <w:pPr>
              <w:jc w:val="both"/>
              <w:rPr>
                <w:rFonts w:ascii="Verdana" w:hAnsi="Verdana"/>
                <w:sz w:val="20"/>
                <w:szCs w:val="20"/>
              </w:rPr>
            </w:pPr>
            <w:r>
              <w:t>Absolute Value</w:t>
            </w:r>
          </w:p>
        </w:tc>
        <w:tc>
          <w:tcPr>
            <w:tcW w:w="6019" w:type="dxa"/>
            <w:vAlign w:val="center"/>
          </w:tcPr>
          <w:p w14:paraId="01A11D1B" w14:textId="6F691C4F" w:rsidR="00B94C52" w:rsidRPr="000A1A4C" w:rsidRDefault="2FC899DE" w:rsidP="2FC899DE">
            <w:pPr>
              <w:rPr>
                <w:rFonts w:ascii="Verdana" w:eastAsia="Verdana" w:hAnsi="Verdana" w:cs="Verdana"/>
                <w:color w:val="000000" w:themeColor="text1"/>
                <w:sz w:val="20"/>
                <w:szCs w:val="20"/>
              </w:rPr>
            </w:pPr>
            <w:r w:rsidRPr="2FC899DE">
              <w:rPr>
                <w:rFonts w:ascii="Verdana" w:eastAsia="Verdana" w:hAnsi="Verdana" w:cs="Verdana"/>
                <w:color w:val="000000" w:themeColor="text1"/>
                <w:sz w:val="20"/>
                <w:szCs w:val="20"/>
              </w:rPr>
              <w:t>1.3; 3.2</w:t>
            </w:r>
          </w:p>
          <w:p w14:paraId="4ECB07C1" w14:textId="2EDB4D3B" w:rsidR="00B94C52" w:rsidRPr="000A1A4C" w:rsidRDefault="00B94C52" w:rsidP="2FC899DE">
            <w:pPr>
              <w:rPr>
                <w:rFonts w:ascii="Verdana" w:hAnsi="Verdana"/>
                <w:sz w:val="20"/>
                <w:szCs w:val="20"/>
              </w:rPr>
            </w:pPr>
          </w:p>
        </w:tc>
      </w:tr>
      <w:tr w:rsidR="00B94C52" w:rsidRPr="000A1A4C" w14:paraId="05733088" w14:textId="77777777" w:rsidTr="2FC899DE">
        <w:trPr>
          <w:trHeight w:val="360"/>
        </w:trPr>
        <w:tc>
          <w:tcPr>
            <w:tcW w:w="1271" w:type="dxa"/>
            <w:vAlign w:val="center"/>
          </w:tcPr>
          <w:p w14:paraId="2982778B" w14:textId="1D5955ED" w:rsidR="00B94C52"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D30DFD3" w14:textId="74315078" w:rsidR="00B94C52" w:rsidRPr="000A1A4C" w:rsidRDefault="00EE35A3" w:rsidP="003D41BD">
            <w:pPr>
              <w:rPr>
                <w:rFonts w:ascii="Verdana" w:hAnsi="Verdana"/>
                <w:sz w:val="20"/>
                <w:szCs w:val="20"/>
              </w:rPr>
            </w:pPr>
            <w:r>
              <w:t>MA.6.NSO.1.4</w:t>
            </w:r>
          </w:p>
        </w:tc>
        <w:tc>
          <w:tcPr>
            <w:tcW w:w="5230" w:type="dxa"/>
            <w:vAlign w:val="center"/>
          </w:tcPr>
          <w:p w14:paraId="27074A57" w14:textId="2886B8ED" w:rsidR="00B94C52" w:rsidRPr="000A1A4C" w:rsidRDefault="00EE35A3" w:rsidP="003D41BD">
            <w:pPr>
              <w:jc w:val="both"/>
              <w:rPr>
                <w:rFonts w:ascii="Verdana" w:hAnsi="Verdana"/>
                <w:sz w:val="20"/>
                <w:szCs w:val="20"/>
              </w:rPr>
            </w:pPr>
            <w:r>
              <w:t>Solve Problems with Absolute Value</w:t>
            </w:r>
          </w:p>
        </w:tc>
        <w:tc>
          <w:tcPr>
            <w:tcW w:w="6019" w:type="dxa"/>
            <w:vAlign w:val="center"/>
          </w:tcPr>
          <w:p w14:paraId="05F4A09E" w14:textId="6CA40FAD" w:rsidR="00B94C52" w:rsidRPr="000A1A4C" w:rsidRDefault="2FC899DE" w:rsidP="2FC899DE">
            <w:pPr>
              <w:rPr>
                <w:rFonts w:ascii="Verdana" w:eastAsia="Verdana" w:hAnsi="Verdana" w:cs="Verdana"/>
                <w:color w:val="000000" w:themeColor="text1"/>
                <w:sz w:val="20"/>
                <w:szCs w:val="20"/>
              </w:rPr>
            </w:pPr>
            <w:r w:rsidRPr="2FC899DE">
              <w:rPr>
                <w:rFonts w:ascii="Verdana" w:eastAsia="Verdana" w:hAnsi="Verdana" w:cs="Verdana"/>
                <w:color w:val="000000" w:themeColor="text1"/>
                <w:sz w:val="20"/>
                <w:szCs w:val="20"/>
              </w:rPr>
              <w:t>1.3</w:t>
            </w:r>
          </w:p>
          <w:p w14:paraId="5DBBB748" w14:textId="381BEC7D" w:rsidR="00B94C52" w:rsidRPr="000A1A4C" w:rsidRDefault="00B94C52" w:rsidP="2FC899DE">
            <w:pPr>
              <w:rPr>
                <w:rFonts w:ascii="Verdana" w:hAnsi="Verdana"/>
                <w:sz w:val="20"/>
                <w:szCs w:val="20"/>
              </w:rPr>
            </w:pPr>
          </w:p>
        </w:tc>
      </w:tr>
    </w:tbl>
    <w:p w14:paraId="73BF689B" w14:textId="111D02AA" w:rsidR="00B94C52" w:rsidRDefault="00B94C52"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94C52" w14:paraId="1289B957" w14:textId="77777777" w:rsidTr="003D41BD">
        <w:tc>
          <w:tcPr>
            <w:tcW w:w="4796" w:type="dxa"/>
            <w:shd w:val="clear" w:color="auto" w:fill="A8D08D" w:themeFill="accent6" w:themeFillTint="99"/>
          </w:tcPr>
          <w:p w14:paraId="7BC2F061" w14:textId="77777777" w:rsidR="00B94C52" w:rsidRPr="003E246D" w:rsidRDefault="00B94C52"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8CAA76" w14:textId="77777777" w:rsidR="00B94C52" w:rsidRPr="003E246D" w:rsidRDefault="00B94C52"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F740FAA" w14:textId="77777777" w:rsidR="00B94C52" w:rsidRPr="003E246D" w:rsidRDefault="00B94C52" w:rsidP="003D41BD">
            <w:pPr>
              <w:jc w:val="center"/>
              <w:rPr>
                <w:rFonts w:ascii="Verdana" w:hAnsi="Verdana"/>
                <w:sz w:val="20"/>
                <w:szCs w:val="20"/>
              </w:rPr>
            </w:pPr>
            <w:r w:rsidRPr="003E246D">
              <w:rPr>
                <w:rFonts w:ascii="Verdana" w:hAnsi="Verdana"/>
                <w:sz w:val="20"/>
                <w:szCs w:val="20"/>
              </w:rPr>
              <w:t>Big M</w:t>
            </w:r>
          </w:p>
        </w:tc>
      </w:tr>
      <w:tr w:rsidR="00B94C52" w14:paraId="4E62BF7C" w14:textId="77777777" w:rsidTr="003D41BD">
        <w:tc>
          <w:tcPr>
            <w:tcW w:w="4796" w:type="dxa"/>
          </w:tcPr>
          <w:p w14:paraId="4897EFA5" w14:textId="5D854691" w:rsidR="00B94C52" w:rsidRPr="00B94C52" w:rsidRDefault="00EE35A3" w:rsidP="003D41BD">
            <w:pPr>
              <w:rPr>
                <w:rFonts w:ascii="Verdana" w:hAnsi="Verdana"/>
                <w:sz w:val="20"/>
                <w:szCs w:val="20"/>
              </w:rPr>
            </w:pPr>
            <w:r>
              <w:t>MA.6.NSO.1.1 Extend previous understanding of numbers to define rational numbers. Plot, order and compare rational numbers.</w:t>
            </w:r>
          </w:p>
        </w:tc>
        <w:tc>
          <w:tcPr>
            <w:tcW w:w="7439" w:type="dxa"/>
          </w:tcPr>
          <w:p w14:paraId="07D17582" w14:textId="474E92F9" w:rsidR="00B94C52" w:rsidRPr="00B94C52" w:rsidRDefault="00EE35A3" w:rsidP="003D41BD">
            <w:pPr>
              <w:rPr>
                <w:rFonts w:ascii="Verdana" w:hAnsi="Verdana"/>
                <w:sz w:val="20"/>
                <w:szCs w:val="20"/>
              </w:rPr>
            </w:pPr>
            <w:r>
              <w:t xml:space="preserve">Clarification 1: Within this benchmark, the expectation is to plot, order and compare positive and negative rational numbers when given in the same form and to plot, order and compare positive rational numbers when given in different forms (fraction, decimal, percentage). Clarification 2: Within this benchmark, the expectation is to use symbols (&gt;, &lt; </w:t>
            </w:r>
            <w:r>
              <w:rPr>
                <w:rFonts w:ascii="Cambria Math" w:hAnsi="Cambria Math" w:cs="Cambria Math"/>
              </w:rPr>
              <w:t>𝑜𝑟</w:t>
            </w:r>
            <w:r>
              <w:t xml:space="preserve"> =).</w:t>
            </w:r>
          </w:p>
        </w:tc>
        <w:tc>
          <w:tcPr>
            <w:tcW w:w="2155" w:type="dxa"/>
          </w:tcPr>
          <w:p w14:paraId="0E302629" w14:textId="77777777" w:rsidR="00B94C52" w:rsidRDefault="00B94C52" w:rsidP="003D41BD">
            <w:pPr>
              <w:rPr>
                <w:rFonts w:ascii="Verdana" w:hAnsi="Verdana"/>
                <w:sz w:val="20"/>
                <w:szCs w:val="20"/>
              </w:rPr>
            </w:pPr>
          </w:p>
          <w:p w14:paraId="49633F37" w14:textId="77777777" w:rsidR="002963C1" w:rsidRDefault="002963C1" w:rsidP="003D41BD">
            <w:pPr>
              <w:rPr>
                <w:rFonts w:ascii="Verdana" w:hAnsi="Verdana"/>
                <w:sz w:val="20"/>
                <w:szCs w:val="20"/>
              </w:rPr>
            </w:pPr>
          </w:p>
          <w:p w14:paraId="0995AEE2" w14:textId="53BCCF07" w:rsidR="002963C1" w:rsidRPr="00B94C52" w:rsidRDefault="002963C1" w:rsidP="003D41BD">
            <w:pPr>
              <w:rPr>
                <w:rFonts w:ascii="Verdana" w:hAnsi="Verdana"/>
                <w:sz w:val="20"/>
                <w:szCs w:val="20"/>
              </w:rPr>
            </w:pPr>
            <w:r>
              <w:rPr>
                <w:rFonts w:ascii="Verdana" w:hAnsi="Verdana"/>
                <w:sz w:val="20"/>
                <w:szCs w:val="20"/>
              </w:rPr>
              <w:t>Pages 13-16</w:t>
            </w:r>
          </w:p>
        </w:tc>
      </w:tr>
      <w:tr w:rsidR="00B94C52" w14:paraId="2DEAEEAD" w14:textId="77777777" w:rsidTr="003D41BD">
        <w:tc>
          <w:tcPr>
            <w:tcW w:w="4796" w:type="dxa"/>
          </w:tcPr>
          <w:p w14:paraId="3D58D868" w14:textId="42AB0BC5" w:rsidR="00B94C52" w:rsidRPr="00B94C52" w:rsidRDefault="00EE35A3" w:rsidP="003D41BD">
            <w:pPr>
              <w:rPr>
                <w:sz w:val="20"/>
                <w:szCs w:val="20"/>
              </w:rPr>
            </w:pPr>
            <w:r>
              <w:t xml:space="preserve">MA.6.NSO.1.2 Given a mathematical or </w:t>
            </w:r>
            <w:proofErr w:type="spellStart"/>
            <w:r>
              <w:t>realworld</w:t>
            </w:r>
            <w:proofErr w:type="spellEnd"/>
            <w:r>
              <w:t xml:space="preserve"> context, represent quantities that have opposite direction using rational numbers. Compare them on a number line and explain the meaning of zero within its context.</w:t>
            </w:r>
          </w:p>
        </w:tc>
        <w:tc>
          <w:tcPr>
            <w:tcW w:w="7439" w:type="dxa"/>
          </w:tcPr>
          <w:p w14:paraId="1472D7E3" w14:textId="3B0DC7F3" w:rsidR="00B94C52" w:rsidRPr="00B94C52" w:rsidRDefault="00EE35A3" w:rsidP="003D41BD">
            <w:pPr>
              <w:rPr>
                <w:sz w:val="20"/>
                <w:szCs w:val="20"/>
              </w:rPr>
            </w:pPr>
            <w:r>
              <w:t>Clarification 1: Instruction includes vertical and horizontal number lines, context referring to distances, temperatures and finances and using informal verbal comparisons, such as, lower, warmer or more in debt. Clarification 2: Within this benchmark, the expectation is to compare positive and negative rational numbers when given in the same form.</w:t>
            </w:r>
          </w:p>
        </w:tc>
        <w:tc>
          <w:tcPr>
            <w:tcW w:w="2155" w:type="dxa"/>
          </w:tcPr>
          <w:p w14:paraId="156BCA1F" w14:textId="77777777" w:rsidR="00B94C52" w:rsidRDefault="00B94C52" w:rsidP="003D41BD">
            <w:pPr>
              <w:rPr>
                <w:rFonts w:ascii="Verdana" w:hAnsi="Verdana"/>
                <w:sz w:val="20"/>
                <w:szCs w:val="20"/>
              </w:rPr>
            </w:pPr>
          </w:p>
          <w:p w14:paraId="1EA8BD94" w14:textId="77777777" w:rsidR="002963C1" w:rsidRDefault="002963C1" w:rsidP="003D41BD">
            <w:pPr>
              <w:rPr>
                <w:rFonts w:ascii="Verdana" w:hAnsi="Verdana"/>
                <w:sz w:val="20"/>
                <w:szCs w:val="20"/>
              </w:rPr>
            </w:pPr>
          </w:p>
          <w:p w14:paraId="14D0EB98" w14:textId="49908A47" w:rsidR="002963C1" w:rsidRPr="00B94C52" w:rsidRDefault="002963C1" w:rsidP="003D41BD">
            <w:pPr>
              <w:rPr>
                <w:rFonts w:ascii="Verdana" w:hAnsi="Verdana"/>
                <w:sz w:val="20"/>
                <w:szCs w:val="20"/>
              </w:rPr>
            </w:pPr>
            <w:r>
              <w:rPr>
                <w:rFonts w:ascii="Verdana" w:hAnsi="Verdana"/>
                <w:sz w:val="20"/>
                <w:szCs w:val="20"/>
              </w:rPr>
              <w:t>Pages 17-20</w:t>
            </w:r>
          </w:p>
        </w:tc>
      </w:tr>
      <w:tr w:rsidR="00B94C52" w14:paraId="19D23657" w14:textId="77777777" w:rsidTr="003D41BD">
        <w:tc>
          <w:tcPr>
            <w:tcW w:w="4796" w:type="dxa"/>
          </w:tcPr>
          <w:p w14:paraId="28D32F20" w14:textId="057408EA" w:rsidR="00B94C52" w:rsidRPr="00B94C52" w:rsidRDefault="00EE35A3" w:rsidP="003D41BD">
            <w:pPr>
              <w:rPr>
                <w:sz w:val="20"/>
                <w:szCs w:val="20"/>
              </w:rPr>
            </w:pPr>
            <w:r>
              <w:t xml:space="preserve">MA.6.NSO.1.3 Given a mathematical or </w:t>
            </w:r>
            <w:proofErr w:type="spellStart"/>
            <w:r>
              <w:t>realworld</w:t>
            </w:r>
            <w:proofErr w:type="spellEnd"/>
            <w:r>
              <w:t xml:space="preserve"> context, interpret the absolute value of a number as the distance from zero on a number line. Find the absolute value of rational numbers</w:t>
            </w:r>
          </w:p>
        </w:tc>
        <w:tc>
          <w:tcPr>
            <w:tcW w:w="7439" w:type="dxa"/>
          </w:tcPr>
          <w:p w14:paraId="48C3B504" w14:textId="5C91FA67" w:rsidR="00B94C52" w:rsidRPr="00B94C52" w:rsidRDefault="00EE35A3" w:rsidP="003D41BD">
            <w:pPr>
              <w:rPr>
                <w:sz w:val="20"/>
                <w:szCs w:val="20"/>
              </w:rPr>
            </w:pPr>
            <w:r>
              <w:t>Clarification 1: Instruction includes the connection of absolute value to mirror images about zero and to opposites. Clarification 2: Instruction includes vertical and horizontal number lines and context referring to distances, temperature, and finances.</w:t>
            </w:r>
          </w:p>
        </w:tc>
        <w:tc>
          <w:tcPr>
            <w:tcW w:w="2155" w:type="dxa"/>
          </w:tcPr>
          <w:p w14:paraId="5F4BE7FE" w14:textId="77777777" w:rsidR="00B94C52" w:rsidRDefault="00B94C52" w:rsidP="003D41BD">
            <w:pPr>
              <w:rPr>
                <w:rFonts w:ascii="Verdana" w:hAnsi="Verdana"/>
                <w:sz w:val="20"/>
                <w:szCs w:val="20"/>
              </w:rPr>
            </w:pPr>
          </w:p>
          <w:p w14:paraId="170444DB" w14:textId="22D4C3F2" w:rsidR="002963C1" w:rsidRPr="00B94C52" w:rsidRDefault="002963C1" w:rsidP="003D41BD">
            <w:pPr>
              <w:rPr>
                <w:rFonts w:ascii="Verdana" w:hAnsi="Verdana"/>
                <w:sz w:val="20"/>
                <w:szCs w:val="20"/>
              </w:rPr>
            </w:pPr>
            <w:r>
              <w:rPr>
                <w:rFonts w:ascii="Verdana" w:hAnsi="Verdana"/>
                <w:sz w:val="20"/>
                <w:szCs w:val="20"/>
              </w:rPr>
              <w:t>Pages 21-23</w:t>
            </w:r>
          </w:p>
        </w:tc>
      </w:tr>
      <w:tr w:rsidR="00B94C52" w14:paraId="58E934C3" w14:textId="77777777" w:rsidTr="003D41BD">
        <w:tc>
          <w:tcPr>
            <w:tcW w:w="4796" w:type="dxa"/>
          </w:tcPr>
          <w:p w14:paraId="307B6499" w14:textId="1F47485E" w:rsidR="00B94C52" w:rsidRPr="00B94C52" w:rsidRDefault="00EE35A3" w:rsidP="003D41BD">
            <w:pPr>
              <w:rPr>
                <w:sz w:val="20"/>
                <w:szCs w:val="20"/>
              </w:rPr>
            </w:pPr>
            <w:r>
              <w:t xml:space="preserve">MA.6.NSO.1.4 Solve mathematical and </w:t>
            </w:r>
            <w:proofErr w:type="spellStart"/>
            <w:r>
              <w:t>realworld</w:t>
            </w:r>
            <w:proofErr w:type="spellEnd"/>
            <w:r>
              <w:t xml:space="preserve"> problems involving absolute value, including the comparison of absolute value.</w:t>
            </w:r>
          </w:p>
        </w:tc>
        <w:tc>
          <w:tcPr>
            <w:tcW w:w="7439" w:type="dxa"/>
          </w:tcPr>
          <w:p w14:paraId="08CF15E1" w14:textId="6038BCA8" w:rsidR="00B94C52" w:rsidRPr="00B94C52" w:rsidRDefault="00EE35A3" w:rsidP="003D41BD">
            <w:pPr>
              <w:rPr>
                <w:sz w:val="20"/>
                <w:szCs w:val="20"/>
              </w:rPr>
            </w:pPr>
            <w:r>
              <w:t>Clarification 1: Absolute value situation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2C489058" w14:textId="77777777" w:rsidR="00B94C52" w:rsidRDefault="00B94C52" w:rsidP="003D41BD">
            <w:pPr>
              <w:rPr>
                <w:rFonts w:ascii="Verdana" w:hAnsi="Verdana"/>
                <w:sz w:val="20"/>
                <w:szCs w:val="20"/>
              </w:rPr>
            </w:pPr>
          </w:p>
          <w:p w14:paraId="0B87197B" w14:textId="3C3A4DB8" w:rsidR="002963C1" w:rsidRPr="00B94C52" w:rsidRDefault="002963C1" w:rsidP="003D41BD">
            <w:pPr>
              <w:rPr>
                <w:rFonts w:ascii="Verdana" w:hAnsi="Verdana"/>
                <w:sz w:val="20"/>
                <w:szCs w:val="20"/>
              </w:rPr>
            </w:pPr>
            <w:r>
              <w:rPr>
                <w:rFonts w:ascii="Verdana" w:hAnsi="Verdana"/>
                <w:sz w:val="20"/>
                <w:szCs w:val="20"/>
              </w:rPr>
              <w:t>Pages 24-26</w:t>
            </w:r>
          </w:p>
        </w:tc>
      </w:tr>
    </w:tbl>
    <w:p w14:paraId="20FBED15" w14:textId="666EF0AB" w:rsidR="00B94C52" w:rsidRDefault="00B94C52"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EE35A3" w:rsidRPr="000A1A4C" w14:paraId="78B6C811" w14:textId="77777777" w:rsidTr="16949E6D">
        <w:trPr>
          <w:trHeight w:val="360"/>
        </w:trPr>
        <w:tc>
          <w:tcPr>
            <w:tcW w:w="14485" w:type="dxa"/>
            <w:gridSpan w:val="4"/>
            <w:shd w:val="clear" w:color="auto" w:fill="F15D5C"/>
            <w:vAlign w:val="center"/>
          </w:tcPr>
          <w:p w14:paraId="12B9B08D" w14:textId="35A5390D" w:rsidR="00EE35A3" w:rsidRPr="000A1A4C" w:rsidRDefault="00EE35A3"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3: Compute with Integers (12 days)</w:t>
            </w:r>
          </w:p>
        </w:tc>
      </w:tr>
      <w:tr w:rsidR="00EE35A3" w:rsidRPr="000A1A4C" w14:paraId="38F395B6" w14:textId="77777777" w:rsidTr="16949E6D">
        <w:trPr>
          <w:trHeight w:val="360"/>
        </w:trPr>
        <w:tc>
          <w:tcPr>
            <w:tcW w:w="1271" w:type="dxa"/>
            <w:shd w:val="clear" w:color="auto" w:fill="BFBFBF" w:themeFill="background1" w:themeFillShade="BF"/>
            <w:vAlign w:val="center"/>
          </w:tcPr>
          <w:p w14:paraId="172632E2"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2F7AC193"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1360E418"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71B2F55"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EE35A3" w:rsidRPr="000A1A4C" w14:paraId="2A105262" w14:textId="77777777" w:rsidTr="16949E6D">
        <w:trPr>
          <w:trHeight w:val="360"/>
        </w:trPr>
        <w:tc>
          <w:tcPr>
            <w:tcW w:w="1271" w:type="dxa"/>
            <w:vAlign w:val="center"/>
          </w:tcPr>
          <w:p w14:paraId="73C34C0B" w14:textId="228C20EC" w:rsidR="00EE35A3"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tcPr>
          <w:p w14:paraId="6197A634" w14:textId="042DE094" w:rsidR="00EE35A3" w:rsidRPr="000A1A4C" w:rsidRDefault="00EE35A3" w:rsidP="003D41BD">
            <w:pPr>
              <w:rPr>
                <w:rFonts w:ascii="Verdana" w:hAnsi="Verdana"/>
                <w:sz w:val="20"/>
                <w:szCs w:val="20"/>
              </w:rPr>
            </w:pPr>
            <w:r>
              <w:t>MA.6.NSO.4.1</w:t>
            </w:r>
          </w:p>
        </w:tc>
        <w:tc>
          <w:tcPr>
            <w:tcW w:w="5230" w:type="dxa"/>
            <w:vAlign w:val="center"/>
          </w:tcPr>
          <w:p w14:paraId="11D00624" w14:textId="3A9C277B" w:rsidR="00EE35A3" w:rsidRPr="000A1A4C" w:rsidRDefault="00EE35A3" w:rsidP="003D41BD">
            <w:pPr>
              <w:jc w:val="both"/>
              <w:rPr>
                <w:rFonts w:ascii="Verdana" w:hAnsi="Verdana"/>
                <w:sz w:val="20"/>
                <w:szCs w:val="20"/>
              </w:rPr>
            </w:pPr>
            <w:r>
              <w:t>Add Integers</w:t>
            </w:r>
          </w:p>
        </w:tc>
        <w:tc>
          <w:tcPr>
            <w:tcW w:w="6019" w:type="dxa"/>
            <w:vAlign w:val="center"/>
          </w:tcPr>
          <w:p w14:paraId="7488401B" w14:textId="46FF84FE" w:rsidR="00EE35A3" w:rsidRPr="000A1A4C" w:rsidRDefault="16949E6D" w:rsidP="003D41BD">
            <w:pPr>
              <w:rPr>
                <w:rFonts w:ascii="Verdana" w:hAnsi="Verdana"/>
                <w:sz w:val="20"/>
                <w:szCs w:val="20"/>
              </w:rPr>
            </w:pPr>
            <w:r w:rsidRPr="16949E6D">
              <w:rPr>
                <w:rFonts w:ascii="Verdana" w:hAnsi="Verdana"/>
                <w:sz w:val="20"/>
                <w:szCs w:val="20"/>
              </w:rPr>
              <w:t>7</w:t>
            </w:r>
            <w:r w:rsidRPr="16949E6D">
              <w:rPr>
                <w:rFonts w:ascii="Verdana" w:hAnsi="Verdana"/>
                <w:sz w:val="20"/>
                <w:szCs w:val="20"/>
                <w:vertAlign w:val="superscript"/>
              </w:rPr>
              <w:t>th</w:t>
            </w:r>
            <w:r w:rsidRPr="16949E6D">
              <w:rPr>
                <w:rFonts w:ascii="Verdana" w:hAnsi="Verdana"/>
                <w:sz w:val="20"/>
                <w:szCs w:val="20"/>
              </w:rPr>
              <w:t xml:space="preserve"> grade book 1.1, 1.2</w:t>
            </w:r>
          </w:p>
        </w:tc>
      </w:tr>
      <w:tr w:rsidR="00EE35A3" w:rsidRPr="000A1A4C" w14:paraId="3D42BED4" w14:textId="77777777" w:rsidTr="16949E6D">
        <w:trPr>
          <w:trHeight w:val="360"/>
        </w:trPr>
        <w:tc>
          <w:tcPr>
            <w:tcW w:w="1271" w:type="dxa"/>
            <w:vAlign w:val="center"/>
          </w:tcPr>
          <w:p w14:paraId="4F3535C5" w14:textId="14FC4876" w:rsidR="00EE35A3"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475C9AEF" w14:textId="7C93683B" w:rsidR="00EE35A3" w:rsidRPr="000A1A4C" w:rsidRDefault="00EE35A3" w:rsidP="003D41BD">
            <w:pPr>
              <w:rPr>
                <w:rFonts w:ascii="Verdana" w:hAnsi="Verdana"/>
                <w:sz w:val="20"/>
                <w:szCs w:val="20"/>
              </w:rPr>
            </w:pPr>
            <w:r>
              <w:t>MA.6.NSO.4.1</w:t>
            </w:r>
          </w:p>
        </w:tc>
        <w:tc>
          <w:tcPr>
            <w:tcW w:w="5230" w:type="dxa"/>
            <w:vAlign w:val="center"/>
          </w:tcPr>
          <w:p w14:paraId="46B0B0E5" w14:textId="66FAFB8B" w:rsidR="00EE35A3" w:rsidRPr="000A1A4C" w:rsidRDefault="00EE35A3" w:rsidP="003D41BD">
            <w:pPr>
              <w:jc w:val="both"/>
              <w:rPr>
                <w:rFonts w:ascii="Verdana" w:hAnsi="Verdana"/>
                <w:sz w:val="20"/>
                <w:szCs w:val="20"/>
              </w:rPr>
            </w:pPr>
            <w:r>
              <w:t>Subtract Integers</w:t>
            </w:r>
          </w:p>
        </w:tc>
        <w:tc>
          <w:tcPr>
            <w:tcW w:w="6019" w:type="dxa"/>
            <w:vAlign w:val="center"/>
          </w:tcPr>
          <w:p w14:paraId="037F1484" w14:textId="69B37B38" w:rsidR="00EE35A3" w:rsidRPr="000A1A4C" w:rsidRDefault="16949E6D" w:rsidP="003D41BD">
            <w:pPr>
              <w:rPr>
                <w:rFonts w:ascii="Verdana" w:hAnsi="Verdana"/>
                <w:sz w:val="20"/>
                <w:szCs w:val="20"/>
              </w:rPr>
            </w:pPr>
            <w:r w:rsidRPr="16949E6D">
              <w:rPr>
                <w:rFonts w:ascii="Verdana" w:hAnsi="Verdana"/>
                <w:sz w:val="20"/>
                <w:szCs w:val="20"/>
              </w:rPr>
              <w:t>7</w:t>
            </w:r>
            <w:r w:rsidRPr="16949E6D">
              <w:rPr>
                <w:rFonts w:ascii="Verdana" w:hAnsi="Verdana"/>
                <w:sz w:val="20"/>
                <w:szCs w:val="20"/>
                <w:vertAlign w:val="superscript"/>
              </w:rPr>
              <w:t>th</w:t>
            </w:r>
            <w:r w:rsidRPr="16949E6D">
              <w:rPr>
                <w:rFonts w:ascii="Verdana" w:hAnsi="Verdana"/>
                <w:sz w:val="20"/>
                <w:szCs w:val="20"/>
              </w:rPr>
              <w:t xml:space="preserve"> grade book 1.3</w:t>
            </w:r>
          </w:p>
        </w:tc>
      </w:tr>
      <w:tr w:rsidR="00EE35A3" w:rsidRPr="000A1A4C" w14:paraId="604DDE97" w14:textId="77777777" w:rsidTr="16949E6D">
        <w:trPr>
          <w:trHeight w:val="360"/>
        </w:trPr>
        <w:tc>
          <w:tcPr>
            <w:tcW w:w="1271" w:type="dxa"/>
            <w:vAlign w:val="center"/>
          </w:tcPr>
          <w:p w14:paraId="449FB1AB" w14:textId="4BEE4375" w:rsidR="00EE35A3"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3D6FC11E" w14:textId="37E94B0C" w:rsidR="00EE35A3" w:rsidRPr="000A1A4C" w:rsidRDefault="00EE35A3" w:rsidP="003D41BD">
            <w:pPr>
              <w:rPr>
                <w:rFonts w:ascii="Verdana" w:hAnsi="Verdana"/>
                <w:sz w:val="20"/>
                <w:szCs w:val="20"/>
              </w:rPr>
            </w:pPr>
            <w:r>
              <w:t>MA.6.NSO.4.2</w:t>
            </w:r>
          </w:p>
        </w:tc>
        <w:tc>
          <w:tcPr>
            <w:tcW w:w="5230" w:type="dxa"/>
            <w:vAlign w:val="center"/>
          </w:tcPr>
          <w:p w14:paraId="03506721" w14:textId="26A1712C" w:rsidR="00EE35A3" w:rsidRPr="000A1A4C" w:rsidRDefault="00EE35A3" w:rsidP="003D41BD">
            <w:pPr>
              <w:jc w:val="both"/>
              <w:rPr>
                <w:rFonts w:ascii="Verdana" w:hAnsi="Verdana"/>
                <w:sz w:val="20"/>
                <w:szCs w:val="20"/>
              </w:rPr>
            </w:pPr>
            <w:r>
              <w:t>Multiply Integers</w:t>
            </w:r>
          </w:p>
        </w:tc>
        <w:tc>
          <w:tcPr>
            <w:tcW w:w="6019" w:type="dxa"/>
            <w:vAlign w:val="center"/>
          </w:tcPr>
          <w:p w14:paraId="3E911E8D" w14:textId="686CCB04" w:rsidR="00EE35A3" w:rsidRPr="000A1A4C" w:rsidRDefault="16949E6D" w:rsidP="003D41BD">
            <w:pPr>
              <w:rPr>
                <w:rFonts w:ascii="Verdana" w:eastAsia="Verdana" w:hAnsi="Verdana" w:cs="Verdana"/>
                <w:sz w:val="20"/>
                <w:szCs w:val="20"/>
              </w:rPr>
            </w:pPr>
            <w:r w:rsidRPr="16949E6D">
              <w:rPr>
                <w:rFonts w:ascii="Verdana" w:eastAsia="Verdana" w:hAnsi="Verdana" w:cs="Verdana"/>
                <w:sz w:val="20"/>
                <w:szCs w:val="20"/>
              </w:rPr>
              <w:t>7</w:t>
            </w:r>
            <w:r w:rsidRPr="16949E6D">
              <w:rPr>
                <w:rFonts w:ascii="Verdana" w:eastAsia="Verdana" w:hAnsi="Verdana" w:cs="Verdana"/>
                <w:sz w:val="20"/>
                <w:szCs w:val="20"/>
                <w:vertAlign w:val="superscript"/>
              </w:rPr>
              <w:t>th</w:t>
            </w:r>
            <w:r w:rsidRPr="16949E6D">
              <w:rPr>
                <w:rFonts w:ascii="Verdana" w:eastAsia="Verdana" w:hAnsi="Verdana" w:cs="Verdana"/>
                <w:sz w:val="20"/>
                <w:szCs w:val="20"/>
              </w:rPr>
              <w:t xml:space="preserve"> grade book 2.1</w:t>
            </w:r>
          </w:p>
        </w:tc>
      </w:tr>
      <w:tr w:rsidR="00EE35A3" w:rsidRPr="000A1A4C" w14:paraId="5D5676ED" w14:textId="77777777" w:rsidTr="16949E6D">
        <w:trPr>
          <w:trHeight w:val="360"/>
        </w:trPr>
        <w:tc>
          <w:tcPr>
            <w:tcW w:w="1271" w:type="dxa"/>
            <w:vAlign w:val="center"/>
          </w:tcPr>
          <w:p w14:paraId="26612FC2" w14:textId="2D74A8ED" w:rsidR="00EE35A3"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7971E457" w14:textId="3225B7C1" w:rsidR="00EE35A3" w:rsidRPr="000A1A4C" w:rsidRDefault="00EE35A3" w:rsidP="003D41BD">
            <w:pPr>
              <w:rPr>
                <w:rFonts w:ascii="Verdana" w:hAnsi="Verdana"/>
                <w:sz w:val="20"/>
                <w:szCs w:val="20"/>
              </w:rPr>
            </w:pPr>
            <w:r>
              <w:t>MA.6.NSO.4.2</w:t>
            </w:r>
          </w:p>
        </w:tc>
        <w:tc>
          <w:tcPr>
            <w:tcW w:w="5230" w:type="dxa"/>
            <w:vAlign w:val="center"/>
          </w:tcPr>
          <w:p w14:paraId="2151C6A8" w14:textId="303401D1" w:rsidR="00EE35A3" w:rsidRPr="000A1A4C" w:rsidRDefault="00EE35A3" w:rsidP="003D41BD">
            <w:pPr>
              <w:jc w:val="both"/>
              <w:rPr>
                <w:rFonts w:ascii="Verdana" w:hAnsi="Verdana"/>
                <w:sz w:val="20"/>
                <w:szCs w:val="20"/>
              </w:rPr>
            </w:pPr>
            <w:r>
              <w:t>Divide Integers</w:t>
            </w:r>
          </w:p>
        </w:tc>
        <w:tc>
          <w:tcPr>
            <w:tcW w:w="6019" w:type="dxa"/>
            <w:vAlign w:val="center"/>
          </w:tcPr>
          <w:p w14:paraId="593EE7FB" w14:textId="137B745F" w:rsidR="00EE35A3" w:rsidRPr="000A1A4C" w:rsidRDefault="16949E6D" w:rsidP="003D41BD">
            <w:pPr>
              <w:rPr>
                <w:rFonts w:ascii="Verdana" w:hAnsi="Verdana"/>
                <w:sz w:val="20"/>
                <w:szCs w:val="20"/>
              </w:rPr>
            </w:pPr>
            <w:r w:rsidRPr="16949E6D">
              <w:rPr>
                <w:rFonts w:ascii="Verdana" w:hAnsi="Verdana"/>
                <w:sz w:val="20"/>
                <w:szCs w:val="20"/>
              </w:rPr>
              <w:t>7</w:t>
            </w:r>
            <w:r w:rsidRPr="16949E6D">
              <w:rPr>
                <w:rFonts w:ascii="Verdana" w:hAnsi="Verdana"/>
                <w:sz w:val="20"/>
                <w:szCs w:val="20"/>
                <w:vertAlign w:val="superscript"/>
              </w:rPr>
              <w:t>th</w:t>
            </w:r>
            <w:r w:rsidRPr="16949E6D">
              <w:rPr>
                <w:rFonts w:ascii="Verdana" w:hAnsi="Verdana"/>
                <w:sz w:val="20"/>
                <w:szCs w:val="20"/>
              </w:rPr>
              <w:t xml:space="preserve"> grade book 2.2</w:t>
            </w:r>
          </w:p>
        </w:tc>
      </w:tr>
      <w:tr w:rsidR="00EE35A3" w:rsidRPr="000A1A4C" w14:paraId="43D80775" w14:textId="77777777" w:rsidTr="16949E6D">
        <w:trPr>
          <w:trHeight w:val="360"/>
        </w:trPr>
        <w:tc>
          <w:tcPr>
            <w:tcW w:w="1271" w:type="dxa"/>
            <w:vAlign w:val="center"/>
          </w:tcPr>
          <w:p w14:paraId="591D4DC5" w14:textId="7CFF3084" w:rsidR="00EE35A3"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260277E0" w14:textId="77777777" w:rsidR="00EE35A3" w:rsidRDefault="00EE35A3" w:rsidP="003D41BD">
            <w:r>
              <w:t>MA.6.NSO.4.1</w:t>
            </w:r>
          </w:p>
          <w:p w14:paraId="543D5914" w14:textId="093E5E6D" w:rsidR="00EE35A3" w:rsidRPr="000A1A4C" w:rsidRDefault="00EE35A3" w:rsidP="003D41BD">
            <w:pPr>
              <w:rPr>
                <w:rFonts w:ascii="Verdana" w:hAnsi="Verdana"/>
                <w:sz w:val="20"/>
                <w:szCs w:val="20"/>
              </w:rPr>
            </w:pPr>
            <w:r>
              <w:t>MA.6.NSO.4.2</w:t>
            </w:r>
          </w:p>
        </w:tc>
        <w:tc>
          <w:tcPr>
            <w:tcW w:w="5230" w:type="dxa"/>
            <w:vAlign w:val="center"/>
          </w:tcPr>
          <w:p w14:paraId="508F3E4A" w14:textId="54AD7A26" w:rsidR="00EE35A3" w:rsidRPr="000A1A4C" w:rsidRDefault="00EE35A3" w:rsidP="003D41BD">
            <w:pPr>
              <w:jc w:val="both"/>
              <w:rPr>
                <w:rFonts w:ascii="Verdana" w:hAnsi="Verdana"/>
                <w:sz w:val="20"/>
                <w:szCs w:val="20"/>
              </w:rPr>
            </w:pPr>
            <w:r>
              <w:t>Apply Integer Operations</w:t>
            </w:r>
          </w:p>
        </w:tc>
        <w:tc>
          <w:tcPr>
            <w:tcW w:w="6019" w:type="dxa"/>
            <w:vAlign w:val="center"/>
          </w:tcPr>
          <w:p w14:paraId="2255778C" w14:textId="5390D644" w:rsidR="00EE35A3" w:rsidRPr="000A1A4C" w:rsidRDefault="16949E6D" w:rsidP="003D41BD">
            <w:pPr>
              <w:rPr>
                <w:rFonts w:ascii="Verdana" w:hAnsi="Verdana"/>
                <w:sz w:val="20"/>
                <w:szCs w:val="20"/>
              </w:rPr>
            </w:pPr>
            <w:r w:rsidRPr="16949E6D">
              <w:rPr>
                <w:rFonts w:ascii="Verdana" w:hAnsi="Verdana"/>
                <w:sz w:val="20"/>
                <w:szCs w:val="20"/>
              </w:rPr>
              <w:t>7</w:t>
            </w:r>
            <w:r w:rsidRPr="16949E6D">
              <w:rPr>
                <w:rFonts w:ascii="Verdana" w:hAnsi="Verdana"/>
                <w:sz w:val="20"/>
                <w:szCs w:val="20"/>
                <w:vertAlign w:val="superscript"/>
              </w:rPr>
              <w:t>th</w:t>
            </w:r>
            <w:r w:rsidRPr="16949E6D">
              <w:rPr>
                <w:rFonts w:ascii="Verdana" w:hAnsi="Verdana"/>
                <w:sz w:val="20"/>
                <w:szCs w:val="20"/>
              </w:rPr>
              <w:t xml:space="preserve"> grade book 1.4, 2.3</w:t>
            </w:r>
          </w:p>
        </w:tc>
      </w:tr>
    </w:tbl>
    <w:p w14:paraId="4913ABFC" w14:textId="35359311" w:rsidR="00EE35A3" w:rsidRDefault="00EE35A3" w:rsidP="00B94C52">
      <w:pPr>
        <w:spacing w:line="360" w:lineRule="auto"/>
        <w:rPr>
          <w:rFonts w:ascii="Verdana" w:hAnsi="Verdana"/>
          <w:sz w:val="20"/>
          <w:szCs w:val="20"/>
        </w:rPr>
      </w:pPr>
    </w:p>
    <w:p w14:paraId="6357C598" w14:textId="394450EE" w:rsidR="00EE35A3" w:rsidRDefault="00EE35A3"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EE35A3" w14:paraId="5006FE58" w14:textId="77777777" w:rsidTr="003D41BD">
        <w:tc>
          <w:tcPr>
            <w:tcW w:w="4796" w:type="dxa"/>
            <w:shd w:val="clear" w:color="auto" w:fill="A8D08D" w:themeFill="accent6" w:themeFillTint="99"/>
          </w:tcPr>
          <w:p w14:paraId="42D8589B" w14:textId="77777777" w:rsidR="00EE35A3" w:rsidRPr="003E246D" w:rsidRDefault="00EE35A3"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CC0170" w14:textId="77777777" w:rsidR="00EE35A3" w:rsidRPr="003E246D" w:rsidRDefault="00EE35A3"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D5FD1F9" w14:textId="77777777" w:rsidR="00EE35A3" w:rsidRPr="003E246D" w:rsidRDefault="00EE35A3" w:rsidP="003D41BD">
            <w:pPr>
              <w:jc w:val="center"/>
              <w:rPr>
                <w:rFonts w:ascii="Verdana" w:hAnsi="Verdana"/>
                <w:sz w:val="20"/>
                <w:szCs w:val="20"/>
              </w:rPr>
            </w:pPr>
            <w:r w:rsidRPr="003E246D">
              <w:rPr>
                <w:rFonts w:ascii="Verdana" w:hAnsi="Verdana"/>
                <w:sz w:val="20"/>
                <w:szCs w:val="20"/>
              </w:rPr>
              <w:t>Big M</w:t>
            </w:r>
          </w:p>
        </w:tc>
      </w:tr>
      <w:tr w:rsidR="00EE35A3" w14:paraId="522B0DF0" w14:textId="77777777" w:rsidTr="003D41BD">
        <w:tc>
          <w:tcPr>
            <w:tcW w:w="4796" w:type="dxa"/>
          </w:tcPr>
          <w:p w14:paraId="375866D9" w14:textId="50953C7F" w:rsidR="00EE35A3" w:rsidRPr="00B94C52" w:rsidRDefault="00EE35A3" w:rsidP="003D41BD">
            <w:pPr>
              <w:rPr>
                <w:rFonts w:ascii="Verdana" w:hAnsi="Verdana"/>
                <w:sz w:val="20"/>
                <w:szCs w:val="20"/>
              </w:rPr>
            </w:pPr>
            <w:r>
              <w:t>MA.6.NSO.4.1 Apply and extend previous understandings of operations with whole numbers to add and subtract integers with procedural fluency</w:t>
            </w:r>
          </w:p>
        </w:tc>
        <w:tc>
          <w:tcPr>
            <w:tcW w:w="7439" w:type="dxa"/>
          </w:tcPr>
          <w:p w14:paraId="556E7224" w14:textId="190EDA19" w:rsidR="00EE35A3" w:rsidRPr="00B94C52" w:rsidRDefault="00EE35A3" w:rsidP="003D41BD">
            <w:pPr>
              <w:rPr>
                <w:rFonts w:ascii="Verdana" w:hAnsi="Verdana"/>
                <w:sz w:val="20"/>
                <w:szCs w:val="20"/>
              </w:rPr>
            </w:pPr>
            <w:r>
              <w:t xml:space="preserve">Clarification 1: Instruction begins with the use of manipulatives, models and number lines working towards becoming procedurally fluent by the end of grade 6. Clarification 2: Instruction focuses on the inverse relationship between the operations of addition and subtraction. If p and q are integers, then </w:t>
            </w:r>
            <w:r>
              <w:rPr>
                <w:rFonts w:ascii="Cambria Math" w:hAnsi="Cambria Math" w:cs="Cambria Math"/>
              </w:rPr>
              <w:t>𝑝</w:t>
            </w:r>
            <w:r>
              <w:t xml:space="preserve"> − </w:t>
            </w:r>
            <w:r>
              <w:rPr>
                <w:rFonts w:ascii="Cambria Math" w:hAnsi="Cambria Math" w:cs="Cambria Math"/>
              </w:rPr>
              <w:t>𝑞</w:t>
            </w:r>
            <w:r>
              <w:t xml:space="preserve"> = </w:t>
            </w:r>
            <w:r>
              <w:rPr>
                <w:rFonts w:ascii="Cambria Math" w:hAnsi="Cambria Math" w:cs="Cambria Math"/>
              </w:rPr>
              <w:t>𝑝</w:t>
            </w:r>
            <w:r>
              <w:t xml:space="preserve"> + (−</w:t>
            </w:r>
            <w:r>
              <w:rPr>
                <w:rFonts w:ascii="Cambria Math" w:hAnsi="Cambria Math" w:cs="Cambria Math"/>
              </w:rPr>
              <w:t>𝑞</w:t>
            </w:r>
            <w:r>
              <w:t xml:space="preserve">) and </w:t>
            </w:r>
            <w:r>
              <w:rPr>
                <w:rFonts w:ascii="Cambria Math" w:hAnsi="Cambria Math" w:cs="Cambria Math"/>
              </w:rPr>
              <w:t>𝑝</w:t>
            </w:r>
            <w:r>
              <w:t xml:space="preserve"> + </w:t>
            </w:r>
            <w:r>
              <w:rPr>
                <w:rFonts w:ascii="Cambria Math" w:hAnsi="Cambria Math" w:cs="Cambria Math"/>
              </w:rPr>
              <w:t>𝑞</w:t>
            </w:r>
            <w:r>
              <w:t xml:space="preserve"> = </w:t>
            </w:r>
            <w:r>
              <w:rPr>
                <w:rFonts w:ascii="Cambria Math" w:hAnsi="Cambria Math" w:cs="Cambria Math"/>
              </w:rPr>
              <w:t>𝑝</w:t>
            </w:r>
            <w:r>
              <w:t xml:space="preserve"> − (−</w:t>
            </w:r>
            <w:r>
              <w:rPr>
                <w:rFonts w:ascii="Cambria Math" w:hAnsi="Cambria Math" w:cs="Cambria Math"/>
              </w:rPr>
              <w:t>𝑞</w:t>
            </w:r>
            <w:r>
              <w:t>).</w:t>
            </w:r>
          </w:p>
        </w:tc>
        <w:tc>
          <w:tcPr>
            <w:tcW w:w="2155" w:type="dxa"/>
          </w:tcPr>
          <w:p w14:paraId="7EFFF9A8" w14:textId="77777777" w:rsidR="00EE35A3" w:rsidRDefault="00EE35A3" w:rsidP="003D41BD">
            <w:pPr>
              <w:rPr>
                <w:rFonts w:ascii="Verdana" w:hAnsi="Verdana"/>
                <w:sz w:val="20"/>
                <w:szCs w:val="20"/>
              </w:rPr>
            </w:pPr>
          </w:p>
          <w:p w14:paraId="091DAAB8" w14:textId="4CB1D99E" w:rsidR="002963C1" w:rsidRPr="00B94C52" w:rsidRDefault="002963C1" w:rsidP="003D41BD">
            <w:pPr>
              <w:rPr>
                <w:rFonts w:ascii="Verdana" w:hAnsi="Verdana"/>
                <w:sz w:val="20"/>
                <w:szCs w:val="20"/>
              </w:rPr>
            </w:pPr>
            <w:r>
              <w:rPr>
                <w:rFonts w:ascii="Verdana" w:hAnsi="Verdana"/>
                <w:sz w:val="20"/>
                <w:szCs w:val="20"/>
              </w:rPr>
              <w:t>Pages 53-56</w:t>
            </w:r>
          </w:p>
        </w:tc>
      </w:tr>
      <w:tr w:rsidR="00EE35A3" w14:paraId="5A2E3051" w14:textId="77777777" w:rsidTr="003D41BD">
        <w:tc>
          <w:tcPr>
            <w:tcW w:w="4796" w:type="dxa"/>
          </w:tcPr>
          <w:p w14:paraId="58C299C3" w14:textId="5796B6D0" w:rsidR="00EE35A3" w:rsidRPr="00B94C52" w:rsidRDefault="00EE35A3" w:rsidP="003D41BD">
            <w:pPr>
              <w:rPr>
                <w:sz w:val="20"/>
                <w:szCs w:val="20"/>
              </w:rPr>
            </w:pPr>
            <w:r>
              <w:t>MA.6.NSO.4.2 Apply and extend previous understandings of operations with whole numbers to multiply and divide integers with procedural fluency.</w:t>
            </w:r>
          </w:p>
        </w:tc>
        <w:tc>
          <w:tcPr>
            <w:tcW w:w="7439" w:type="dxa"/>
          </w:tcPr>
          <w:p w14:paraId="3C91A50F" w14:textId="47F046E1" w:rsidR="00EE35A3" w:rsidRPr="00B94C52" w:rsidRDefault="00EE35A3" w:rsidP="003D41BD">
            <w:pPr>
              <w:rPr>
                <w:sz w:val="20"/>
                <w:szCs w:val="20"/>
              </w:rPr>
            </w:pPr>
            <w:r>
              <w:t xml:space="preserve">Clarification 1: Instruction includes the use of models and number lines and the inverse relationship between multiplication and division, working towards becoming procedurally fluent by the end of grade 6. Clarification 2: Instruction focuses on the understanding that integers can be divided, provided that the divisor is not zero, and every quotient of integers (with non-zero divisor) is a rational number. If p and q are integers where </w:t>
            </w:r>
            <w:r>
              <w:rPr>
                <w:rFonts w:ascii="Cambria Math" w:hAnsi="Cambria Math" w:cs="Cambria Math"/>
              </w:rPr>
              <w:t>𝑞</w:t>
            </w:r>
            <w:r>
              <w:t xml:space="preserve"> ≠ 0, then − </w:t>
            </w:r>
            <w:proofErr w:type="gramStart"/>
            <w:r>
              <w:t xml:space="preserve">( </w:t>
            </w:r>
            <w:r>
              <w:rPr>
                <w:rFonts w:ascii="Cambria Math" w:hAnsi="Cambria Math" w:cs="Cambria Math"/>
              </w:rPr>
              <w:t>𝑝</w:t>
            </w:r>
            <w:proofErr w:type="gramEnd"/>
            <w:r>
              <w:t xml:space="preserve"> </w:t>
            </w:r>
            <w:r>
              <w:rPr>
                <w:rFonts w:ascii="Cambria Math" w:hAnsi="Cambria Math" w:cs="Cambria Math"/>
              </w:rPr>
              <w:t>𝑞</w:t>
            </w:r>
            <w:r>
              <w:t xml:space="preserve"> ) = − </w:t>
            </w:r>
            <w:r>
              <w:rPr>
                <w:rFonts w:ascii="Cambria Math" w:hAnsi="Cambria Math" w:cs="Cambria Math"/>
              </w:rPr>
              <w:t>𝑝</w:t>
            </w:r>
            <w:r>
              <w:t xml:space="preserve"> </w:t>
            </w:r>
            <w:r>
              <w:rPr>
                <w:rFonts w:ascii="Cambria Math" w:hAnsi="Cambria Math" w:cs="Cambria Math"/>
              </w:rPr>
              <w:t>𝑞</w:t>
            </w:r>
            <w:r>
              <w:t xml:space="preserve"> , − ( </w:t>
            </w:r>
            <w:r>
              <w:rPr>
                <w:rFonts w:ascii="Cambria Math" w:hAnsi="Cambria Math" w:cs="Cambria Math"/>
              </w:rPr>
              <w:t>𝑝</w:t>
            </w:r>
            <w:r>
              <w:t xml:space="preserve"> </w:t>
            </w:r>
            <w:r>
              <w:rPr>
                <w:rFonts w:ascii="Cambria Math" w:hAnsi="Cambria Math" w:cs="Cambria Math"/>
              </w:rPr>
              <w:t>𝑞</w:t>
            </w:r>
            <w:r>
              <w:t xml:space="preserve"> ) = </w:t>
            </w:r>
            <w:r>
              <w:rPr>
                <w:rFonts w:ascii="Cambria Math" w:hAnsi="Cambria Math" w:cs="Cambria Math"/>
              </w:rPr>
              <w:t>𝑝</w:t>
            </w:r>
            <w:r>
              <w:t xml:space="preserve"> −</w:t>
            </w:r>
            <w:r>
              <w:rPr>
                <w:rFonts w:ascii="Cambria Math" w:hAnsi="Cambria Math" w:cs="Cambria Math"/>
              </w:rPr>
              <w:t>𝑞</w:t>
            </w:r>
            <w:r>
              <w:t xml:space="preserve"> and </w:t>
            </w:r>
            <w:r>
              <w:rPr>
                <w:rFonts w:ascii="Cambria Math" w:hAnsi="Cambria Math" w:cs="Cambria Math"/>
              </w:rPr>
              <w:t>𝑝</w:t>
            </w:r>
            <w:r>
              <w:t xml:space="preserve"> </w:t>
            </w:r>
            <w:r>
              <w:rPr>
                <w:rFonts w:ascii="Cambria Math" w:hAnsi="Cambria Math" w:cs="Cambria Math"/>
              </w:rPr>
              <w:t>𝑞</w:t>
            </w:r>
            <w:r>
              <w:t xml:space="preserve"> = −</w:t>
            </w:r>
            <w:r>
              <w:rPr>
                <w:rFonts w:ascii="Cambria Math" w:hAnsi="Cambria Math" w:cs="Cambria Math"/>
              </w:rPr>
              <w:t>𝑝</w:t>
            </w:r>
            <w:r>
              <w:t xml:space="preserve"> −</w:t>
            </w:r>
            <w:r>
              <w:rPr>
                <w:rFonts w:ascii="Cambria Math" w:hAnsi="Cambria Math" w:cs="Cambria Math"/>
              </w:rPr>
              <w:t>𝑞</w:t>
            </w:r>
            <w:r>
              <w:t xml:space="preserve"> .</w:t>
            </w:r>
          </w:p>
        </w:tc>
        <w:tc>
          <w:tcPr>
            <w:tcW w:w="2155" w:type="dxa"/>
          </w:tcPr>
          <w:p w14:paraId="4EA228D1" w14:textId="77777777" w:rsidR="00EE35A3" w:rsidRDefault="00EE35A3" w:rsidP="003D41BD">
            <w:pPr>
              <w:rPr>
                <w:rFonts w:ascii="Verdana" w:hAnsi="Verdana"/>
                <w:sz w:val="20"/>
                <w:szCs w:val="20"/>
              </w:rPr>
            </w:pPr>
          </w:p>
          <w:p w14:paraId="543AC5D7" w14:textId="77777777" w:rsidR="002963C1" w:rsidRDefault="002963C1" w:rsidP="003D41BD">
            <w:pPr>
              <w:rPr>
                <w:rFonts w:ascii="Verdana" w:hAnsi="Verdana"/>
                <w:sz w:val="20"/>
                <w:szCs w:val="20"/>
              </w:rPr>
            </w:pPr>
          </w:p>
          <w:p w14:paraId="3A75F469" w14:textId="08852628" w:rsidR="002963C1" w:rsidRPr="00B94C52" w:rsidRDefault="002963C1" w:rsidP="003D41BD">
            <w:pPr>
              <w:rPr>
                <w:rFonts w:ascii="Verdana" w:hAnsi="Verdana"/>
                <w:sz w:val="20"/>
                <w:szCs w:val="20"/>
              </w:rPr>
            </w:pPr>
            <w:r>
              <w:rPr>
                <w:rFonts w:ascii="Verdana" w:hAnsi="Verdana"/>
                <w:sz w:val="20"/>
                <w:szCs w:val="20"/>
              </w:rPr>
              <w:t>Pages 56-60</w:t>
            </w:r>
          </w:p>
        </w:tc>
      </w:tr>
    </w:tbl>
    <w:p w14:paraId="0CE185D8" w14:textId="4838F34D" w:rsidR="00EE35A3" w:rsidRDefault="00EE35A3" w:rsidP="00B94C52">
      <w:pPr>
        <w:spacing w:line="360" w:lineRule="auto"/>
        <w:rPr>
          <w:rFonts w:ascii="Verdana" w:hAnsi="Verdana"/>
          <w:sz w:val="20"/>
          <w:szCs w:val="20"/>
        </w:rPr>
      </w:pPr>
    </w:p>
    <w:p w14:paraId="4BDA9A1A" w14:textId="1C56BC14" w:rsidR="00CE02FE" w:rsidRDefault="00CE02FE" w:rsidP="00B94C52">
      <w:pPr>
        <w:spacing w:line="360" w:lineRule="auto"/>
        <w:rPr>
          <w:rFonts w:ascii="Verdana" w:hAnsi="Verdana"/>
          <w:sz w:val="20"/>
          <w:szCs w:val="20"/>
        </w:rPr>
      </w:pPr>
    </w:p>
    <w:p w14:paraId="4679FC92" w14:textId="50DB3472" w:rsidR="00CE02FE" w:rsidRDefault="00CE02FE" w:rsidP="00B94C52">
      <w:pPr>
        <w:spacing w:line="360" w:lineRule="auto"/>
        <w:rPr>
          <w:rFonts w:ascii="Verdana" w:hAnsi="Verdana"/>
          <w:sz w:val="20"/>
          <w:szCs w:val="20"/>
        </w:rPr>
      </w:pPr>
    </w:p>
    <w:p w14:paraId="0477D73A" w14:textId="04888F6F" w:rsidR="00CE02FE" w:rsidRDefault="00CE02FE" w:rsidP="00B94C52">
      <w:pPr>
        <w:spacing w:line="360" w:lineRule="auto"/>
        <w:rPr>
          <w:rFonts w:ascii="Verdana" w:hAnsi="Verdana"/>
          <w:sz w:val="20"/>
          <w:szCs w:val="20"/>
        </w:rPr>
      </w:pPr>
    </w:p>
    <w:p w14:paraId="05F3541E" w14:textId="62EEBE9D" w:rsidR="00CE02FE" w:rsidRDefault="00CE02FE" w:rsidP="00B94C52">
      <w:pPr>
        <w:spacing w:line="360" w:lineRule="auto"/>
        <w:rPr>
          <w:rFonts w:ascii="Verdana" w:hAnsi="Verdana"/>
          <w:sz w:val="20"/>
          <w:szCs w:val="20"/>
        </w:rPr>
      </w:pPr>
    </w:p>
    <w:p w14:paraId="7C138451" w14:textId="13C81E3A" w:rsidR="00CE02FE" w:rsidRDefault="00CE02FE" w:rsidP="00B94C52">
      <w:pPr>
        <w:spacing w:line="360" w:lineRule="auto"/>
        <w:rPr>
          <w:rFonts w:ascii="Verdana" w:hAnsi="Verdana"/>
          <w:sz w:val="20"/>
          <w:szCs w:val="20"/>
        </w:rPr>
      </w:pPr>
    </w:p>
    <w:p w14:paraId="7F3C41DA" w14:textId="45B73D88" w:rsidR="00CE02FE" w:rsidRDefault="00CE02FE" w:rsidP="00B94C52">
      <w:pPr>
        <w:spacing w:line="360" w:lineRule="auto"/>
        <w:rPr>
          <w:rFonts w:ascii="Verdana" w:hAnsi="Verdana"/>
          <w:sz w:val="20"/>
          <w:szCs w:val="20"/>
        </w:rPr>
      </w:pPr>
    </w:p>
    <w:p w14:paraId="21C075A1" w14:textId="6F6D788D" w:rsidR="00CE02FE" w:rsidRDefault="00CE02F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CE02FE" w:rsidRPr="000A1A4C" w14:paraId="27E18C9C" w14:textId="77777777" w:rsidTr="2FC899DE">
        <w:trPr>
          <w:trHeight w:val="360"/>
        </w:trPr>
        <w:tc>
          <w:tcPr>
            <w:tcW w:w="14485" w:type="dxa"/>
            <w:gridSpan w:val="4"/>
            <w:shd w:val="clear" w:color="auto" w:fill="F15D5C"/>
            <w:vAlign w:val="center"/>
          </w:tcPr>
          <w:p w14:paraId="5E5617F2" w14:textId="078AC7AE" w:rsidR="00CE02FE" w:rsidRPr="000A1A4C" w:rsidRDefault="00CE02FE"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4: Numerical and Algebraic Expressions (13 days)</w:t>
            </w:r>
          </w:p>
        </w:tc>
      </w:tr>
      <w:tr w:rsidR="00CE02FE" w:rsidRPr="000A1A4C" w14:paraId="63CFBDE3" w14:textId="77777777" w:rsidTr="2FC899DE">
        <w:trPr>
          <w:trHeight w:val="360"/>
        </w:trPr>
        <w:tc>
          <w:tcPr>
            <w:tcW w:w="1271" w:type="dxa"/>
            <w:shd w:val="clear" w:color="auto" w:fill="BFBFBF" w:themeFill="background1" w:themeFillShade="BF"/>
            <w:vAlign w:val="center"/>
          </w:tcPr>
          <w:p w14:paraId="12DC1384"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1FE57670"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40FD651A"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541C7C0C"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CE02FE" w:rsidRPr="000A1A4C" w14:paraId="7B7C279F" w14:textId="77777777" w:rsidTr="2FC899DE">
        <w:trPr>
          <w:trHeight w:val="360"/>
        </w:trPr>
        <w:tc>
          <w:tcPr>
            <w:tcW w:w="1271" w:type="dxa"/>
            <w:vAlign w:val="center"/>
          </w:tcPr>
          <w:p w14:paraId="33B48C07" w14:textId="3F396A4F" w:rsidR="00CE02FE"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306CA4DD" w14:textId="1BFEDF98" w:rsidR="00CE02FE" w:rsidRPr="000A1A4C" w:rsidRDefault="00CE02FE" w:rsidP="003D41BD">
            <w:pPr>
              <w:rPr>
                <w:rFonts w:ascii="Verdana" w:hAnsi="Verdana"/>
                <w:sz w:val="20"/>
                <w:szCs w:val="20"/>
              </w:rPr>
            </w:pPr>
            <w:r>
              <w:t>MA.6.NSO.3.3, MA.6.NSO.3.4</w:t>
            </w:r>
          </w:p>
        </w:tc>
        <w:tc>
          <w:tcPr>
            <w:tcW w:w="5230" w:type="dxa"/>
            <w:vAlign w:val="center"/>
          </w:tcPr>
          <w:p w14:paraId="52FD6E3A" w14:textId="57164C0D" w:rsidR="00CE02FE" w:rsidRPr="000A1A4C" w:rsidRDefault="00CE02FE" w:rsidP="003D41BD">
            <w:pPr>
              <w:jc w:val="both"/>
              <w:rPr>
                <w:rFonts w:ascii="Verdana" w:hAnsi="Verdana"/>
                <w:sz w:val="20"/>
                <w:szCs w:val="20"/>
              </w:rPr>
            </w:pPr>
            <w:r>
              <w:t>Powers and Exponents</w:t>
            </w:r>
          </w:p>
        </w:tc>
        <w:tc>
          <w:tcPr>
            <w:tcW w:w="6019" w:type="dxa"/>
            <w:vAlign w:val="center"/>
          </w:tcPr>
          <w:p w14:paraId="5F7A8CE5" w14:textId="63FA25C8" w:rsidR="00CE02FE" w:rsidRPr="000A1A4C" w:rsidRDefault="2FC899DE" w:rsidP="003D41BD">
            <w:pPr>
              <w:rPr>
                <w:rFonts w:ascii="Verdana" w:hAnsi="Verdana"/>
                <w:sz w:val="20"/>
                <w:szCs w:val="20"/>
              </w:rPr>
            </w:pPr>
            <w:r w:rsidRPr="2FC899DE">
              <w:rPr>
                <w:rFonts w:ascii="Verdana" w:hAnsi="Verdana"/>
                <w:sz w:val="20"/>
                <w:szCs w:val="20"/>
              </w:rPr>
              <w:t>9.1</w:t>
            </w:r>
          </w:p>
        </w:tc>
      </w:tr>
      <w:tr w:rsidR="00CE02FE" w:rsidRPr="000A1A4C" w14:paraId="1CD857FE" w14:textId="77777777" w:rsidTr="2FC899DE">
        <w:trPr>
          <w:trHeight w:val="360"/>
        </w:trPr>
        <w:tc>
          <w:tcPr>
            <w:tcW w:w="1271" w:type="dxa"/>
            <w:vAlign w:val="center"/>
          </w:tcPr>
          <w:p w14:paraId="6508F752" w14:textId="078F5DAB" w:rsidR="00CE02FE"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2404E8AC" w14:textId="57118179" w:rsidR="00CE02FE" w:rsidRPr="000A1A4C" w:rsidRDefault="00CE02FE" w:rsidP="003D41BD">
            <w:pPr>
              <w:rPr>
                <w:rFonts w:ascii="Verdana" w:hAnsi="Verdana"/>
                <w:sz w:val="20"/>
                <w:szCs w:val="20"/>
              </w:rPr>
            </w:pPr>
            <w:r>
              <w:t>MA.6.NSO.1.4, MA.6.NSO.2.3</w:t>
            </w:r>
          </w:p>
        </w:tc>
        <w:tc>
          <w:tcPr>
            <w:tcW w:w="5230" w:type="dxa"/>
            <w:vAlign w:val="center"/>
          </w:tcPr>
          <w:p w14:paraId="6B5EC6D4" w14:textId="288B4BB4" w:rsidR="00CE02FE" w:rsidRPr="000A1A4C" w:rsidRDefault="00CE02FE" w:rsidP="003D41BD">
            <w:pPr>
              <w:jc w:val="both"/>
              <w:rPr>
                <w:rFonts w:ascii="Verdana" w:hAnsi="Verdana"/>
                <w:sz w:val="20"/>
                <w:szCs w:val="20"/>
              </w:rPr>
            </w:pPr>
            <w:r>
              <w:t>Numerical Expressions</w:t>
            </w:r>
          </w:p>
        </w:tc>
        <w:tc>
          <w:tcPr>
            <w:tcW w:w="6019" w:type="dxa"/>
            <w:vAlign w:val="center"/>
          </w:tcPr>
          <w:p w14:paraId="2DFEA3A2" w14:textId="645E0483" w:rsidR="00CE02FE" w:rsidRPr="000A1A4C" w:rsidRDefault="2FC899DE" w:rsidP="003D41BD">
            <w:pPr>
              <w:rPr>
                <w:rFonts w:ascii="Verdana" w:hAnsi="Verdana"/>
                <w:sz w:val="20"/>
                <w:szCs w:val="20"/>
              </w:rPr>
            </w:pPr>
            <w:r w:rsidRPr="2FC899DE">
              <w:rPr>
                <w:rFonts w:ascii="Verdana" w:hAnsi="Verdana"/>
                <w:sz w:val="20"/>
                <w:szCs w:val="20"/>
              </w:rPr>
              <w:t>9.3</w:t>
            </w:r>
          </w:p>
        </w:tc>
      </w:tr>
      <w:tr w:rsidR="00CE02FE" w:rsidRPr="000A1A4C" w14:paraId="1EF22B7F" w14:textId="77777777" w:rsidTr="2FC899DE">
        <w:trPr>
          <w:trHeight w:val="360"/>
        </w:trPr>
        <w:tc>
          <w:tcPr>
            <w:tcW w:w="1271" w:type="dxa"/>
            <w:vAlign w:val="center"/>
          </w:tcPr>
          <w:p w14:paraId="32B47275" w14:textId="4C421006" w:rsidR="00CE02FE"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4F97BB69" w14:textId="3E122983" w:rsidR="00CE02FE" w:rsidRPr="000A1A4C" w:rsidRDefault="00CE02FE" w:rsidP="003D41BD">
            <w:pPr>
              <w:rPr>
                <w:rFonts w:ascii="Verdana" w:hAnsi="Verdana"/>
                <w:sz w:val="20"/>
                <w:szCs w:val="20"/>
              </w:rPr>
            </w:pPr>
            <w:r>
              <w:t>MA.6.AR.1.1</w:t>
            </w:r>
          </w:p>
        </w:tc>
        <w:tc>
          <w:tcPr>
            <w:tcW w:w="5230" w:type="dxa"/>
            <w:vAlign w:val="center"/>
          </w:tcPr>
          <w:p w14:paraId="0AFD7ADF" w14:textId="586F08E9" w:rsidR="00CE02FE" w:rsidRPr="000A1A4C" w:rsidRDefault="00CE02FE" w:rsidP="003D41BD">
            <w:pPr>
              <w:jc w:val="both"/>
              <w:rPr>
                <w:rFonts w:ascii="Verdana" w:hAnsi="Verdana"/>
                <w:sz w:val="20"/>
                <w:szCs w:val="20"/>
              </w:rPr>
            </w:pPr>
            <w:r>
              <w:t>Write Algebraic Expressions</w:t>
            </w:r>
          </w:p>
        </w:tc>
        <w:tc>
          <w:tcPr>
            <w:tcW w:w="6019" w:type="dxa"/>
            <w:vAlign w:val="center"/>
          </w:tcPr>
          <w:p w14:paraId="395F7AAE" w14:textId="1B7110F6" w:rsidR="00CE02FE" w:rsidRPr="000A1A4C" w:rsidRDefault="2FC899DE" w:rsidP="003D41BD">
            <w:pPr>
              <w:rPr>
                <w:rFonts w:ascii="Verdana" w:eastAsia="Verdana" w:hAnsi="Verdana" w:cs="Verdana"/>
                <w:sz w:val="20"/>
                <w:szCs w:val="20"/>
              </w:rPr>
            </w:pPr>
            <w:r w:rsidRPr="2FC899DE">
              <w:rPr>
                <w:rFonts w:ascii="Verdana" w:eastAsia="Verdana" w:hAnsi="Verdana" w:cs="Verdana"/>
                <w:sz w:val="20"/>
                <w:szCs w:val="20"/>
              </w:rPr>
              <w:t>10.1</w:t>
            </w:r>
          </w:p>
        </w:tc>
      </w:tr>
      <w:tr w:rsidR="00CE02FE" w:rsidRPr="000A1A4C" w14:paraId="4181A976" w14:textId="77777777" w:rsidTr="2FC899DE">
        <w:trPr>
          <w:trHeight w:val="360"/>
        </w:trPr>
        <w:tc>
          <w:tcPr>
            <w:tcW w:w="1271" w:type="dxa"/>
            <w:vAlign w:val="center"/>
          </w:tcPr>
          <w:p w14:paraId="4B7B6926" w14:textId="08CE37B8" w:rsidR="00CE02FE"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587DB19E" w14:textId="6C572C18" w:rsidR="00CE02FE" w:rsidRPr="000A1A4C" w:rsidRDefault="00CE02FE" w:rsidP="003D41BD">
            <w:pPr>
              <w:rPr>
                <w:rFonts w:ascii="Verdana" w:hAnsi="Verdana"/>
                <w:sz w:val="20"/>
                <w:szCs w:val="20"/>
              </w:rPr>
            </w:pPr>
            <w:r>
              <w:t>MA.6.AR.1.3</w:t>
            </w:r>
          </w:p>
        </w:tc>
        <w:tc>
          <w:tcPr>
            <w:tcW w:w="5230" w:type="dxa"/>
            <w:vAlign w:val="center"/>
          </w:tcPr>
          <w:p w14:paraId="6913D9EE" w14:textId="37A0A014" w:rsidR="00CE02FE" w:rsidRPr="000A1A4C" w:rsidRDefault="00CE02FE" w:rsidP="003D41BD">
            <w:pPr>
              <w:jc w:val="both"/>
              <w:rPr>
                <w:rFonts w:ascii="Verdana" w:hAnsi="Verdana"/>
                <w:sz w:val="20"/>
                <w:szCs w:val="20"/>
              </w:rPr>
            </w:pPr>
            <w:r>
              <w:t>Evaluate Algebraic Expressions</w:t>
            </w:r>
          </w:p>
        </w:tc>
        <w:tc>
          <w:tcPr>
            <w:tcW w:w="6019" w:type="dxa"/>
            <w:vAlign w:val="center"/>
          </w:tcPr>
          <w:p w14:paraId="399C7001" w14:textId="5950E3FA" w:rsidR="00CE02FE" w:rsidRPr="000A1A4C" w:rsidRDefault="2FC899DE" w:rsidP="003D41BD">
            <w:pPr>
              <w:rPr>
                <w:rFonts w:ascii="Verdana" w:hAnsi="Verdana"/>
                <w:sz w:val="20"/>
                <w:szCs w:val="20"/>
              </w:rPr>
            </w:pPr>
            <w:r w:rsidRPr="2FC899DE">
              <w:rPr>
                <w:rFonts w:ascii="Verdana" w:hAnsi="Verdana"/>
                <w:sz w:val="20"/>
                <w:szCs w:val="20"/>
              </w:rPr>
              <w:t>10.2</w:t>
            </w:r>
          </w:p>
        </w:tc>
      </w:tr>
      <w:tr w:rsidR="00CE02FE" w:rsidRPr="000A1A4C" w14:paraId="2662CF5F" w14:textId="77777777" w:rsidTr="2FC899DE">
        <w:trPr>
          <w:trHeight w:val="360"/>
        </w:trPr>
        <w:tc>
          <w:tcPr>
            <w:tcW w:w="1271" w:type="dxa"/>
            <w:vAlign w:val="center"/>
          </w:tcPr>
          <w:p w14:paraId="264ED834" w14:textId="1BDE5292" w:rsidR="00CE02FE"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71661A5D" w14:textId="1C5A1055" w:rsidR="00CE02FE" w:rsidRPr="000A1A4C" w:rsidRDefault="00CE02FE" w:rsidP="003D41BD">
            <w:pPr>
              <w:rPr>
                <w:rFonts w:ascii="Verdana" w:hAnsi="Verdana"/>
                <w:sz w:val="20"/>
                <w:szCs w:val="20"/>
              </w:rPr>
            </w:pPr>
            <w:r>
              <w:t>MA.6.NSO.3.2, MA.6.AR.1.4</w:t>
            </w:r>
          </w:p>
        </w:tc>
        <w:tc>
          <w:tcPr>
            <w:tcW w:w="5230" w:type="dxa"/>
            <w:vAlign w:val="center"/>
          </w:tcPr>
          <w:p w14:paraId="750E5DF0" w14:textId="07240A99" w:rsidR="00CE02FE" w:rsidRPr="000A1A4C" w:rsidRDefault="00CE02FE" w:rsidP="003D41BD">
            <w:pPr>
              <w:jc w:val="both"/>
              <w:rPr>
                <w:rFonts w:ascii="Verdana" w:hAnsi="Verdana"/>
                <w:sz w:val="20"/>
                <w:szCs w:val="20"/>
              </w:rPr>
            </w:pPr>
            <w:r>
              <w:t>Use the Distributive Property</w:t>
            </w:r>
          </w:p>
        </w:tc>
        <w:tc>
          <w:tcPr>
            <w:tcW w:w="6019" w:type="dxa"/>
            <w:vAlign w:val="center"/>
          </w:tcPr>
          <w:p w14:paraId="4336BFA4" w14:textId="77777777" w:rsidR="00CE02FE" w:rsidRPr="000A1A4C" w:rsidRDefault="00CE02FE" w:rsidP="003D41BD">
            <w:pPr>
              <w:rPr>
                <w:rFonts w:ascii="Verdana" w:hAnsi="Verdana"/>
                <w:sz w:val="20"/>
                <w:szCs w:val="20"/>
              </w:rPr>
            </w:pPr>
          </w:p>
        </w:tc>
      </w:tr>
      <w:tr w:rsidR="00CE02FE" w:rsidRPr="000A1A4C" w14:paraId="509B325C" w14:textId="77777777" w:rsidTr="2FC899DE">
        <w:trPr>
          <w:trHeight w:val="360"/>
        </w:trPr>
        <w:tc>
          <w:tcPr>
            <w:tcW w:w="1271" w:type="dxa"/>
            <w:vAlign w:val="center"/>
          </w:tcPr>
          <w:p w14:paraId="6DAC3A41" w14:textId="495688AC" w:rsidR="00CE02FE"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0343CF5F" w14:textId="0C16AD24" w:rsidR="00CE02FE" w:rsidRPr="000A1A4C" w:rsidRDefault="00CE02FE" w:rsidP="003D41BD">
            <w:pPr>
              <w:rPr>
                <w:rFonts w:ascii="Verdana" w:hAnsi="Verdana"/>
                <w:sz w:val="20"/>
                <w:szCs w:val="20"/>
              </w:rPr>
            </w:pPr>
            <w:r>
              <w:t>MA.6.AR.1.4</w:t>
            </w:r>
          </w:p>
        </w:tc>
        <w:tc>
          <w:tcPr>
            <w:tcW w:w="5230" w:type="dxa"/>
            <w:vAlign w:val="center"/>
          </w:tcPr>
          <w:p w14:paraId="5B771772" w14:textId="4F12E7D1" w:rsidR="00CE02FE" w:rsidRDefault="00CE02FE" w:rsidP="003D41BD">
            <w:pPr>
              <w:jc w:val="both"/>
            </w:pPr>
            <w:r>
              <w:t>Equivalent Algebraic Expressions</w:t>
            </w:r>
          </w:p>
        </w:tc>
        <w:tc>
          <w:tcPr>
            <w:tcW w:w="6019" w:type="dxa"/>
            <w:vAlign w:val="center"/>
          </w:tcPr>
          <w:p w14:paraId="02CB6981" w14:textId="7F0651E2" w:rsidR="00CE02FE" w:rsidRPr="000A1A4C" w:rsidRDefault="2FC899DE" w:rsidP="003D41BD">
            <w:pPr>
              <w:rPr>
                <w:rFonts w:ascii="Verdana" w:hAnsi="Verdana"/>
                <w:sz w:val="20"/>
                <w:szCs w:val="20"/>
              </w:rPr>
            </w:pPr>
            <w:r w:rsidRPr="2FC899DE">
              <w:rPr>
                <w:rFonts w:ascii="Verdana" w:hAnsi="Verdana"/>
                <w:sz w:val="20"/>
                <w:szCs w:val="20"/>
              </w:rPr>
              <w:t>10.3</w:t>
            </w:r>
          </w:p>
        </w:tc>
      </w:tr>
    </w:tbl>
    <w:p w14:paraId="7C7CF5FA" w14:textId="60F56870" w:rsidR="00CE02FE" w:rsidRDefault="00CE02F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1979"/>
        <w:gridCol w:w="3251"/>
        <w:gridCol w:w="3769"/>
        <w:gridCol w:w="2155"/>
        <w:gridCol w:w="95"/>
      </w:tblGrid>
      <w:tr w:rsidR="00CE02FE" w14:paraId="325EF564" w14:textId="77777777" w:rsidTr="2FC899DE">
        <w:trPr>
          <w:gridAfter w:val="1"/>
          <w:wAfter w:w="95" w:type="dxa"/>
        </w:trPr>
        <w:tc>
          <w:tcPr>
            <w:tcW w:w="5215" w:type="dxa"/>
            <w:gridSpan w:val="3"/>
            <w:shd w:val="clear" w:color="auto" w:fill="A8D08D" w:themeFill="accent6" w:themeFillTint="99"/>
          </w:tcPr>
          <w:p w14:paraId="41730E33" w14:textId="77777777" w:rsidR="00CE02FE" w:rsidRPr="003E246D" w:rsidRDefault="00CE02FE" w:rsidP="003D41BD">
            <w:pPr>
              <w:jc w:val="center"/>
              <w:rPr>
                <w:rFonts w:ascii="Verdana" w:hAnsi="Verdana"/>
                <w:sz w:val="20"/>
                <w:szCs w:val="20"/>
              </w:rPr>
            </w:pPr>
            <w:r w:rsidRPr="003E246D">
              <w:rPr>
                <w:rFonts w:ascii="Verdana" w:hAnsi="Verdana"/>
                <w:sz w:val="20"/>
                <w:szCs w:val="20"/>
              </w:rPr>
              <w:t>Benchmarks</w:t>
            </w:r>
          </w:p>
        </w:tc>
        <w:tc>
          <w:tcPr>
            <w:tcW w:w="7020" w:type="dxa"/>
            <w:gridSpan w:val="2"/>
            <w:shd w:val="clear" w:color="auto" w:fill="A8D08D" w:themeFill="accent6" w:themeFillTint="99"/>
          </w:tcPr>
          <w:p w14:paraId="75F4836E" w14:textId="77777777" w:rsidR="00CE02FE" w:rsidRPr="003E246D" w:rsidRDefault="00CE02FE"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063090C" w14:textId="77777777" w:rsidR="00CE02FE" w:rsidRPr="003E246D" w:rsidRDefault="00CE02FE" w:rsidP="003D41BD">
            <w:pPr>
              <w:jc w:val="center"/>
              <w:rPr>
                <w:rFonts w:ascii="Verdana" w:hAnsi="Verdana"/>
                <w:sz w:val="20"/>
                <w:szCs w:val="20"/>
              </w:rPr>
            </w:pPr>
            <w:r w:rsidRPr="003E246D">
              <w:rPr>
                <w:rFonts w:ascii="Verdana" w:hAnsi="Verdana"/>
                <w:sz w:val="20"/>
                <w:szCs w:val="20"/>
              </w:rPr>
              <w:t>Big M</w:t>
            </w:r>
          </w:p>
        </w:tc>
      </w:tr>
      <w:tr w:rsidR="00CE02FE" w14:paraId="3DC92264" w14:textId="77777777" w:rsidTr="2FC899DE">
        <w:trPr>
          <w:gridAfter w:val="1"/>
          <w:wAfter w:w="95" w:type="dxa"/>
        </w:trPr>
        <w:tc>
          <w:tcPr>
            <w:tcW w:w="5215" w:type="dxa"/>
            <w:gridSpan w:val="3"/>
          </w:tcPr>
          <w:p w14:paraId="7FF8C39B" w14:textId="5EA0A756" w:rsidR="00CE02FE" w:rsidRPr="00BF158B" w:rsidRDefault="00CE02FE" w:rsidP="003D41BD">
            <w:pPr>
              <w:rPr>
                <w:rFonts w:ascii="Verdana" w:hAnsi="Verdana"/>
                <w:sz w:val="20"/>
                <w:szCs w:val="20"/>
              </w:rPr>
            </w:pPr>
            <w:r w:rsidRPr="00BF158B">
              <w:rPr>
                <w:sz w:val="20"/>
                <w:szCs w:val="20"/>
              </w:rPr>
              <w:t xml:space="preserve">MA.6.AR.1.1 Given a mathematical or </w:t>
            </w:r>
            <w:proofErr w:type="spellStart"/>
            <w:r w:rsidRPr="00BF158B">
              <w:rPr>
                <w:sz w:val="20"/>
                <w:szCs w:val="20"/>
              </w:rPr>
              <w:t>realworld</w:t>
            </w:r>
            <w:proofErr w:type="spellEnd"/>
            <w:r w:rsidRPr="00BF158B">
              <w:rPr>
                <w:sz w:val="20"/>
                <w:szCs w:val="20"/>
              </w:rPr>
              <w:t xml:space="preserve"> context, translate written descriptions into algebraic expressions and translate algebraic expressions into written descriptions.</w:t>
            </w:r>
          </w:p>
        </w:tc>
        <w:tc>
          <w:tcPr>
            <w:tcW w:w="7020" w:type="dxa"/>
            <w:gridSpan w:val="2"/>
          </w:tcPr>
          <w:p w14:paraId="0575200D" w14:textId="721B06D2" w:rsidR="00CE02FE" w:rsidRPr="00BF158B" w:rsidRDefault="00CE02FE" w:rsidP="003D41BD">
            <w:pPr>
              <w:rPr>
                <w:rFonts w:ascii="Verdana" w:hAnsi="Verdana"/>
                <w:sz w:val="20"/>
                <w:szCs w:val="20"/>
              </w:rPr>
            </w:pPr>
          </w:p>
        </w:tc>
        <w:tc>
          <w:tcPr>
            <w:tcW w:w="2155" w:type="dxa"/>
          </w:tcPr>
          <w:p w14:paraId="458EDD86" w14:textId="77777777" w:rsidR="00CE02FE" w:rsidRDefault="00CE02FE" w:rsidP="003D41BD">
            <w:pPr>
              <w:rPr>
                <w:rFonts w:ascii="Verdana" w:hAnsi="Verdana"/>
                <w:sz w:val="20"/>
                <w:szCs w:val="20"/>
              </w:rPr>
            </w:pPr>
          </w:p>
          <w:p w14:paraId="795B473F" w14:textId="3AB49EF3" w:rsidR="002963C1" w:rsidRPr="00BF158B" w:rsidRDefault="002963C1" w:rsidP="003D41BD">
            <w:pPr>
              <w:rPr>
                <w:rFonts w:ascii="Verdana" w:hAnsi="Verdana"/>
                <w:sz w:val="20"/>
                <w:szCs w:val="20"/>
              </w:rPr>
            </w:pPr>
            <w:r>
              <w:rPr>
                <w:rFonts w:ascii="Verdana" w:hAnsi="Verdana"/>
                <w:sz w:val="20"/>
                <w:szCs w:val="20"/>
              </w:rPr>
              <w:t>Pages 61-64</w:t>
            </w:r>
          </w:p>
        </w:tc>
      </w:tr>
      <w:tr w:rsidR="00CE02FE" w14:paraId="5DAB0EFC" w14:textId="77777777" w:rsidTr="2FC899DE">
        <w:trPr>
          <w:gridAfter w:val="1"/>
          <w:wAfter w:w="95" w:type="dxa"/>
        </w:trPr>
        <w:tc>
          <w:tcPr>
            <w:tcW w:w="5215" w:type="dxa"/>
            <w:gridSpan w:val="3"/>
          </w:tcPr>
          <w:p w14:paraId="68391C62" w14:textId="4BB16776" w:rsidR="00CE02FE" w:rsidRPr="00BF158B" w:rsidRDefault="00CE02FE" w:rsidP="003D41BD">
            <w:pPr>
              <w:rPr>
                <w:sz w:val="20"/>
                <w:szCs w:val="20"/>
              </w:rPr>
            </w:pPr>
            <w:r w:rsidRPr="00BF158B">
              <w:rPr>
                <w:sz w:val="20"/>
                <w:szCs w:val="20"/>
              </w:rPr>
              <w:t>MA.6.AR.1.3 Evaluate algebraic expressions using substitution and order of operations.</w:t>
            </w:r>
          </w:p>
        </w:tc>
        <w:tc>
          <w:tcPr>
            <w:tcW w:w="7020" w:type="dxa"/>
            <w:gridSpan w:val="2"/>
          </w:tcPr>
          <w:p w14:paraId="0DE5A6EC" w14:textId="77777777" w:rsidR="00CE02FE" w:rsidRPr="00BF158B" w:rsidRDefault="00CE02FE" w:rsidP="003D41BD">
            <w:pPr>
              <w:rPr>
                <w:sz w:val="20"/>
                <w:szCs w:val="20"/>
              </w:rPr>
            </w:pPr>
            <w:r w:rsidRPr="00BF158B">
              <w:rPr>
                <w:sz w:val="20"/>
                <w:szCs w:val="20"/>
              </w:rPr>
              <w:t>Clarification 1: Within this benchmark, the expectation is to perform all operations with integers.</w:t>
            </w:r>
          </w:p>
          <w:p w14:paraId="7202D56F" w14:textId="75C7D28F" w:rsidR="00CE02FE" w:rsidRPr="00BF158B" w:rsidRDefault="00CE02FE" w:rsidP="003D41BD">
            <w:pPr>
              <w:rPr>
                <w:sz w:val="20"/>
                <w:szCs w:val="20"/>
              </w:rPr>
            </w:pPr>
            <w:r w:rsidRPr="00BF158B">
              <w:rPr>
                <w:sz w:val="20"/>
                <w:szCs w:val="20"/>
              </w:rPr>
              <w:t xml:space="preserve"> Clarification 2: Refer to Properties of Operations, Equality and Inequality (Appendix D)</w:t>
            </w:r>
          </w:p>
        </w:tc>
        <w:tc>
          <w:tcPr>
            <w:tcW w:w="2155" w:type="dxa"/>
          </w:tcPr>
          <w:p w14:paraId="1BADD34B" w14:textId="77777777" w:rsidR="00CE02FE" w:rsidRDefault="00CE02FE" w:rsidP="003D41BD">
            <w:pPr>
              <w:rPr>
                <w:rFonts w:ascii="Verdana" w:hAnsi="Verdana"/>
                <w:sz w:val="20"/>
                <w:szCs w:val="20"/>
              </w:rPr>
            </w:pPr>
          </w:p>
          <w:p w14:paraId="71C2EA7F" w14:textId="0E68E905" w:rsidR="002963C1" w:rsidRPr="00BF158B" w:rsidRDefault="002963C1" w:rsidP="003D41BD">
            <w:pPr>
              <w:rPr>
                <w:rFonts w:ascii="Verdana" w:hAnsi="Verdana"/>
                <w:sz w:val="20"/>
                <w:szCs w:val="20"/>
              </w:rPr>
            </w:pPr>
            <w:r>
              <w:rPr>
                <w:rFonts w:ascii="Verdana" w:hAnsi="Verdana"/>
                <w:sz w:val="20"/>
                <w:szCs w:val="20"/>
              </w:rPr>
              <w:t>Pages 68-71</w:t>
            </w:r>
          </w:p>
        </w:tc>
      </w:tr>
      <w:tr w:rsidR="00CE02FE" w14:paraId="104F17EF" w14:textId="77777777" w:rsidTr="2FC899DE">
        <w:trPr>
          <w:gridAfter w:val="1"/>
          <w:wAfter w:w="95" w:type="dxa"/>
        </w:trPr>
        <w:tc>
          <w:tcPr>
            <w:tcW w:w="5215" w:type="dxa"/>
            <w:gridSpan w:val="3"/>
          </w:tcPr>
          <w:p w14:paraId="5D2341E6" w14:textId="4EB1ECB1" w:rsidR="00CE02FE" w:rsidRPr="00BF158B" w:rsidRDefault="00CE02FE" w:rsidP="003D41BD">
            <w:pPr>
              <w:rPr>
                <w:sz w:val="20"/>
                <w:szCs w:val="20"/>
              </w:rPr>
            </w:pPr>
            <w:r w:rsidRPr="00BF158B">
              <w:rPr>
                <w:sz w:val="20"/>
                <w:szCs w:val="20"/>
              </w:rPr>
              <w:t>MA.6.AR.1.4 Apply the properties of operations to generate equivalent algebraic expressions with integer coefficients.</w:t>
            </w:r>
          </w:p>
        </w:tc>
        <w:tc>
          <w:tcPr>
            <w:tcW w:w="7020" w:type="dxa"/>
            <w:gridSpan w:val="2"/>
          </w:tcPr>
          <w:p w14:paraId="2CA3FB95" w14:textId="426805B9" w:rsidR="00CE02FE" w:rsidRPr="00BF158B" w:rsidRDefault="00CE02FE" w:rsidP="003D41BD">
            <w:pPr>
              <w:rPr>
                <w:sz w:val="20"/>
                <w:szCs w:val="20"/>
              </w:rPr>
            </w:pPr>
            <w:r w:rsidRPr="00BF158B">
              <w:rPr>
                <w:sz w:val="20"/>
                <w:szCs w:val="20"/>
              </w:rPr>
              <w:t>Clarification 1: Properties include associative, commutative and distributive. Clarification 2: Refer to Properties of Operations, Equality and Inequality (Appendix D).</w:t>
            </w:r>
          </w:p>
        </w:tc>
        <w:tc>
          <w:tcPr>
            <w:tcW w:w="2155" w:type="dxa"/>
          </w:tcPr>
          <w:p w14:paraId="0A8D5A1E" w14:textId="77777777" w:rsidR="00CE02FE" w:rsidRDefault="00CE02FE" w:rsidP="003D41BD">
            <w:pPr>
              <w:rPr>
                <w:rFonts w:ascii="Verdana" w:hAnsi="Verdana"/>
                <w:sz w:val="20"/>
                <w:szCs w:val="20"/>
              </w:rPr>
            </w:pPr>
          </w:p>
          <w:p w14:paraId="29F7539B" w14:textId="0F4DD92B" w:rsidR="002963C1" w:rsidRPr="00BF158B" w:rsidRDefault="002963C1" w:rsidP="003D41BD">
            <w:pPr>
              <w:rPr>
                <w:rFonts w:ascii="Verdana" w:hAnsi="Verdana"/>
                <w:sz w:val="20"/>
                <w:szCs w:val="20"/>
              </w:rPr>
            </w:pPr>
            <w:r>
              <w:rPr>
                <w:rFonts w:ascii="Verdana" w:hAnsi="Verdana"/>
                <w:sz w:val="20"/>
                <w:szCs w:val="20"/>
              </w:rPr>
              <w:t>Pages 71-73</w:t>
            </w:r>
          </w:p>
        </w:tc>
      </w:tr>
      <w:tr w:rsidR="00CE02FE" w14:paraId="7DE947A9" w14:textId="77777777" w:rsidTr="2FC899DE">
        <w:trPr>
          <w:gridAfter w:val="1"/>
          <w:wAfter w:w="95" w:type="dxa"/>
        </w:trPr>
        <w:tc>
          <w:tcPr>
            <w:tcW w:w="5215" w:type="dxa"/>
            <w:gridSpan w:val="3"/>
          </w:tcPr>
          <w:p w14:paraId="2E447B4B" w14:textId="5FF91879" w:rsidR="00CE02FE" w:rsidRPr="00BF158B" w:rsidRDefault="00CE02FE" w:rsidP="003D41BD">
            <w:pPr>
              <w:rPr>
                <w:sz w:val="20"/>
                <w:szCs w:val="20"/>
              </w:rPr>
            </w:pPr>
            <w:r w:rsidRPr="00BF158B">
              <w:rPr>
                <w:sz w:val="20"/>
                <w:szCs w:val="20"/>
              </w:rPr>
              <w:t xml:space="preserve">MA.6.NSO.1.4 Solve mathematical and </w:t>
            </w:r>
            <w:proofErr w:type="spellStart"/>
            <w:r w:rsidRPr="00BF158B">
              <w:rPr>
                <w:sz w:val="20"/>
                <w:szCs w:val="20"/>
              </w:rPr>
              <w:t>realworld</w:t>
            </w:r>
            <w:proofErr w:type="spellEnd"/>
            <w:r w:rsidRPr="00BF158B">
              <w:rPr>
                <w:sz w:val="20"/>
                <w:szCs w:val="20"/>
              </w:rPr>
              <w:t xml:space="preserve"> problems involving absolute value, including the comparison of absolute value.</w:t>
            </w:r>
          </w:p>
        </w:tc>
        <w:tc>
          <w:tcPr>
            <w:tcW w:w="7020" w:type="dxa"/>
            <w:gridSpan w:val="2"/>
          </w:tcPr>
          <w:p w14:paraId="143AC929" w14:textId="484C6352" w:rsidR="00CE02FE" w:rsidRPr="00BF158B" w:rsidRDefault="00BF158B" w:rsidP="003D41BD">
            <w:pPr>
              <w:rPr>
                <w:sz w:val="20"/>
                <w:szCs w:val="20"/>
              </w:rPr>
            </w:pPr>
            <w:r w:rsidRPr="00BF158B">
              <w:rPr>
                <w:sz w:val="20"/>
                <w:szCs w:val="20"/>
              </w:rPr>
              <w:t>Clarification 1: Absolute value situations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2DF11615" w14:textId="77777777" w:rsidR="00CE02FE" w:rsidRDefault="00CE02FE" w:rsidP="003D41BD">
            <w:pPr>
              <w:rPr>
                <w:rFonts w:ascii="Verdana" w:hAnsi="Verdana"/>
                <w:sz w:val="20"/>
                <w:szCs w:val="20"/>
              </w:rPr>
            </w:pPr>
          </w:p>
          <w:p w14:paraId="2E43E65D" w14:textId="29F4C1F8" w:rsidR="002963C1" w:rsidRPr="00BF158B" w:rsidRDefault="002963C1" w:rsidP="003D41BD">
            <w:pPr>
              <w:rPr>
                <w:rFonts w:ascii="Verdana" w:hAnsi="Verdana"/>
                <w:sz w:val="20"/>
                <w:szCs w:val="20"/>
              </w:rPr>
            </w:pPr>
            <w:r>
              <w:rPr>
                <w:rFonts w:ascii="Verdana" w:hAnsi="Verdana"/>
                <w:sz w:val="20"/>
                <w:szCs w:val="20"/>
              </w:rPr>
              <w:t>Pages 24-26</w:t>
            </w:r>
          </w:p>
        </w:tc>
      </w:tr>
      <w:tr w:rsidR="00CE02FE" w14:paraId="7B1DD70D" w14:textId="77777777" w:rsidTr="2FC899DE">
        <w:trPr>
          <w:gridAfter w:val="1"/>
          <w:wAfter w:w="95" w:type="dxa"/>
        </w:trPr>
        <w:tc>
          <w:tcPr>
            <w:tcW w:w="5215" w:type="dxa"/>
            <w:gridSpan w:val="3"/>
          </w:tcPr>
          <w:p w14:paraId="7C8C507C" w14:textId="6556A4C0" w:rsidR="00CE02FE" w:rsidRPr="00BF158B" w:rsidRDefault="00CE02FE" w:rsidP="003D41BD">
            <w:pPr>
              <w:rPr>
                <w:sz w:val="20"/>
                <w:szCs w:val="20"/>
              </w:rPr>
            </w:pPr>
            <w:r w:rsidRPr="00BF158B">
              <w:rPr>
                <w:sz w:val="20"/>
                <w:szCs w:val="20"/>
              </w:rPr>
              <w:t>MA.6.NSO.2.3 Solve multi-step real-world problems involving any of the four operations with positive multi-digit decimals or positive fractions, including mixed numbers.</w:t>
            </w:r>
          </w:p>
        </w:tc>
        <w:tc>
          <w:tcPr>
            <w:tcW w:w="7020" w:type="dxa"/>
            <w:gridSpan w:val="2"/>
          </w:tcPr>
          <w:p w14:paraId="2DF8A327" w14:textId="3FDB7470" w:rsidR="00CE02FE" w:rsidRPr="00BF158B" w:rsidRDefault="00BF158B" w:rsidP="003D41BD">
            <w:pPr>
              <w:rPr>
                <w:sz w:val="20"/>
                <w:szCs w:val="20"/>
              </w:rPr>
            </w:pPr>
            <w:r w:rsidRPr="00BF158B">
              <w:rPr>
                <w:sz w:val="20"/>
                <w:szCs w:val="20"/>
              </w:rPr>
              <w:t>Clarification 1: Within this benchmark, it is not the expectation to include both decimals and fractions within a single problem</w:t>
            </w:r>
          </w:p>
        </w:tc>
        <w:tc>
          <w:tcPr>
            <w:tcW w:w="2155" w:type="dxa"/>
          </w:tcPr>
          <w:p w14:paraId="0B98C0F3" w14:textId="77777777" w:rsidR="00CE02FE" w:rsidRDefault="00CE02FE" w:rsidP="003D41BD">
            <w:pPr>
              <w:rPr>
                <w:rFonts w:ascii="Verdana" w:hAnsi="Verdana"/>
                <w:sz w:val="20"/>
                <w:szCs w:val="20"/>
              </w:rPr>
            </w:pPr>
          </w:p>
          <w:p w14:paraId="3697DD9E" w14:textId="270EE70D" w:rsidR="002963C1" w:rsidRPr="00BF158B" w:rsidRDefault="002963C1" w:rsidP="003D41BD">
            <w:pPr>
              <w:rPr>
                <w:rFonts w:ascii="Verdana" w:hAnsi="Verdana"/>
                <w:sz w:val="20"/>
                <w:szCs w:val="20"/>
              </w:rPr>
            </w:pPr>
            <w:r>
              <w:rPr>
                <w:rFonts w:ascii="Verdana" w:hAnsi="Verdana"/>
                <w:sz w:val="20"/>
                <w:szCs w:val="20"/>
              </w:rPr>
              <w:t>Pages 30-33</w:t>
            </w:r>
          </w:p>
        </w:tc>
      </w:tr>
      <w:tr w:rsidR="00CE02FE" w14:paraId="011DD053" w14:textId="77777777" w:rsidTr="2FC899DE">
        <w:trPr>
          <w:gridAfter w:val="1"/>
          <w:wAfter w:w="95" w:type="dxa"/>
        </w:trPr>
        <w:tc>
          <w:tcPr>
            <w:tcW w:w="5215" w:type="dxa"/>
            <w:gridSpan w:val="3"/>
          </w:tcPr>
          <w:p w14:paraId="4A06D3F8" w14:textId="3127FD56" w:rsidR="00CE02FE" w:rsidRPr="00BF158B" w:rsidRDefault="00CE02FE" w:rsidP="003D41BD">
            <w:pPr>
              <w:rPr>
                <w:sz w:val="20"/>
                <w:szCs w:val="20"/>
              </w:rPr>
            </w:pPr>
            <w:r w:rsidRPr="00BF158B">
              <w:rPr>
                <w:sz w:val="20"/>
                <w:szCs w:val="20"/>
              </w:rPr>
              <w:t>MA.6.NSO.3.2 Rewrite the sum of two composite whole numbers having a common factor, as a common factor multiplied by the sum or two whole numbers.</w:t>
            </w:r>
          </w:p>
        </w:tc>
        <w:tc>
          <w:tcPr>
            <w:tcW w:w="7020" w:type="dxa"/>
            <w:gridSpan w:val="2"/>
          </w:tcPr>
          <w:p w14:paraId="02FEA22C" w14:textId="734696CB" w:rsidR="00CE02FE" w:rsidRPr="00BF158B" w:rsidRDefault="00BF158B" w:rsidP="003D41BD">
            <w:pPr>
              <w:rPr>
                <w:sz w:val="20"/>
                <w:szCs w:val="20"/>
              </w:rPr>
            </w:pPr>
            <w:r w:rsidRPr="00BF158B">
              <w:rPr>
                <w:sz w:val="20"/>
                <w:szCs w:val="20"/>
              </w:rPr>
              <w:t>Clarification 1: instruction includes using the distributive property to generate equivalent expressions</w:t>
            </w:r>
          </w:p>
        </w:tc>
        <w:tc>
          <w:tcPr>
            <w:tcW w:w="2155" w:type="dxa"/>
          </w:tcPr>
          <w:p w14:paraId="26287F90" w14:textId="77777777" w:rsidR="00CE02FE" w:rsidRDefault="00CE02FE" w:rsidP="003D41BD">
            <w:pPr>
              <w:rPr>
                <w:rFonts w:ascii="Verdana" w:hAnsi="Verdana"/>
                <w:sz w:val="20"/>
                <w:szCs w:val="20"/>
              </w:rPr>
            </w:pPr>
          </w:p>
          <w:p w14:paraId="7DA013A0" w14:textId="3E6F0615" w:rsidR="002963C1" w:rsidRPr="00BF158B" w:rsidRDefault="002963C1" w:rsidP="003D41BD">
            <w:pPr>
              <w:rPr>
                <w:rFonts w:ascii="Verdana" w:hAnsi="Verdana"/>
                <w:sz w:val="20"/>
                <w:szCs w:val="20"/>
              </w:rPr>
            </w:pPr>
            <w:r>
              <w:rPr>
                <w:rFonts w:ascii="Verdana" w:hAnsi="Verdana"/>
                <w:sz w:val="20"/>
                <w:szCs w:val="20"/>
              </w:rPr>
              <w:t>Pages 41-43</w:t>
            </w:r>
          </w:p>
        </w:tc>
      </w:tr>
      <w:tr w:rsidR="00CE02FE" w14:paraId="4ABEFE26" w14:textId="77777777" w:rsidTr="2FC899DE">
        <w:trPr>
          <w:gridAfter w:val="1"/>
          <w:wAfter w:w="95" w:type="dxa"/>
        </w:trPr>
        <w:tc>
          <w:tcPr>
            <w:tcW w:w="5215" w:type="dxa"/>
            <w:gridSpan w:val="3"/>
          </w:tcPr>
          <w:p w14:paraId="5CCE420C" w14:textId="037990C4" w:rsidR="00CE02FE" w:rsidRPr="00BF158B" w:rsidRDefault="00CE02FE" w:rsidP="003D41BD">
            <w:pPr>
              <w:rPr>
                <w:sz w:val="20"/>
                <w:szCs w:val="20"/>
              </w:rPr>
            </w:pPr>
            <w:r w:rsidRPr="00BF158B">
              <w:rPr>
                <w:sz w:val="20"/>
                <w:szCs w:val="20"/>
              </w:rPr>
              <w:t>MA.6.NSO.3.3 Evaluate positive rational numbers and integers with natural number exponents</w:t>
            </w:r>
          </w:p>
        </w:tc>
        <w:tc>
          <w:tcPr>
            <w:tcW w:w="7020" w:type="dxa"/>
            <w:gridSpan w:val="2"/>
          </w:tcPr>
          <w:p w14:paraId="6FC8BCD2" w14:textId="4D81212B" w:rsidR="00CE02FE" w:rsidRPr="00BF158B" w:rsidRDefault="00BF158B" w:rsidP="003D41BD">
            <w:pPr>
              <w:rPr>
                <w:sz w:val="20"/>
                <w:szCs w:val="20"/>
              </w:rPr>
            </w:pPr>
            <w:r w:rsidRPr="00BF158B">
              <w:rPr>
                <w:sz w:val="20"/>
                <w:szCs w:val="20"/>
              </w:rPr>
              <w:t>Clarification 1: Within this benchmark, expectations include using natural number exponents up to 5.</w:t>
            </w:r>
          </w:p>
        </w:tc>
        <w:tc>
          <w:tcPr>
            <w:tcW w:w="2155" w:type="dxa"/>
          </w:tcPr>
          <w:p w14:paraId="0300A4CD" w14:textId="45BF4DF7" w:rsidR="00CE02FE" w:rsidRPr="00BF158B" w:rsidRDefault="002963C1" w:rsidP="003D41BD">
            <w:pPr>
              <w:rPr>
                <w:rFonts w:ascii="Verdana" w:hAnsi="Verdana"/>
                <w:sz w:val="20"/>
                <w:szCs w:val="20"/>
              </w:rPr>
            </w:pPr>
            <w:r>
              <w:rPr>
                <w:rFonts w:ascii="Verdana" w:hAnsi="Verdana"/>
                <w:sz w:val="20"/>
                <w:szCs w:val="20"/>
              </w:rPr>
              <w:t>Pages 44-46</w:t>
            </w:r>
          </w:p>
        </w:tc>
      </w:tr>
      <w:tr w:rsidR="00CE02FE" w14:paraId="1A412F77" w14:textId="77777777" w:rsidTr="2FC899DE">
        <w:trPr>
          <w:gridAfter w:val="1"/>
          <w:wAfter w:w="95" w:type="dxa"/>
        </w:trPr>
        <w:tc>
          <w:tcPr>
            <w:tcW w:w="5215" w:type="dxa"/>
            <w:gridSpan w:val="3"/>
          </w:tcPr>
          <w:p w14:paraId="5E7AD4A9" w14:textId="3D84E276" w:rsidR="00CE02FE" w:rsidRPr="00BF158B" w:rsidRDefault="00CE02FE" w:rsidP="003D41BD">
            <w:pPr>
              <w:rPr>
                <w:sz w:val="20"/>
                <w:szCs w:val="20"/>
              </w:rPr>
            </w:pPr>
            <w:r w:rsidRPr="00BF158B">
              <w:rPr>
                <w:sz w:val="20"/>
                <w:szCs w:val="20"/>
              </w:rPr>
              <w:t>MA.6.NSO.3.4 Express composite whole numbers as a product of prime factors with natural number exponents</w:t>
            </w:r>
          </w:p>
        </w:tc>
        <w:tc>
          <w:tcPr>
            <w:tcW w:w="7020" w:type="dxa"/>
            <w:gridSpan w:val="2"/>
          </w:tcPr>
          <w:p w14:paraId="293D4577" w14:textId="77777777" w:rsidR="00CE02FE" w:rsidRPr="00BF158B" w:rsidRDefault="00CE02FE" w:rsidP="003D41BD">
            <w:pPr>
              <w:rPr>
                <w:sz w:val="20"/>
                <w:szCs w:val="20"/>
              </w:rPr>
            </w:pPr>
          </w:p>
        </w:tc>
        <w:tc>
          <w:tcPr>
            <w:tcW w:w="2155" w:type="dxa"/>
          </w:tcPr>
          <w:p w14:paraId="2E9EB98D" w14:textId="3100C43E" w:rsidR="00CE02FE" w:rsidRPr="00BF158B" w:rsidRDefault="002963C1" w:rsidP="003D41BD">
            <w:pPr>
              <w:rPr>
                <w:rFonts w:ascii="Verdana" w:hAnsi="Verdana"/>
                <w:sz w:val="20"/>
                <w:szCs w:val="20"/>
              </w:rPr>
            </w:pPr>
            <w:r>
              <w:rPr>
                <w:rFonts w:ascii="Verdana" w:hAnsi="Verdana"/>
                <w:sz w:val="20"/>
                <w:szCs w:val="20"/>
              </w:rPr>
              <w:t>Pages 46-49</w:t>
            </w:r>
          </w:p>
        </w:tc>
      </w:tr>
      <w:tr w:rsidR="00BF158B" w:rsidRPr="000A1A4C" w14:paraId="31852CEF" w14:textId="77777777" w:rsidTr="2FC899DE">
        <w:trPr>
          <w:trHeight w:val="360"/>
        </w:trPr>
        <w:tc>
          <w:tcPr>
            <w:tcW w:w="14485" w:type="dxa"/>
            <w:gridSpan w:val="7"/>
            <w:shd w:val="clear" w:color="auto" w:fill="F15D5C"/>
            <w:vAlign w:val="center"/>
          </w:tcPr>
          <w:p w14:paraId="097A3D0F" w14:textId="0680D6FE" w:rsidR="00BF158B" w:rsidRPr="000A1A4C" w:rsidRDefault="00BF158B"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5: One Step Equations and Inequalities (18 days)</w:t>
            </w:r>
          </w:p>
        </w:tc>
      </w:tr>
      <w:tr w:rsidR="00BF158B" w:rsidRPr="000A1A4C" w14:paraId="50DC2F2D" w14:textId="77777777" w:rsidTr="2FC899DE">
        <w:trPr>
          <w:trHeight w:val="360"/>
        </w:trPr>
        <w:tc>
          <w:tcPr>
            <w:tcW w:w="1271" w:type="dxa"/>
            <w:shd w:val="clear" w:color="auto" w:fill="BFBFBF" w:themeFill="background1" w:themeFillShade="BF"/>
            <w:vAlign w:val="center"/>
          </w:tcPr>
          <w:p w14:paraId="5D19A769"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3C385823"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gridSpan w:val="2"/>
            <w:shd w:val="clear" w:color="auto" w:fill="BFBFBF" w:themeFill="background1" w:themeFillShade="BF"/>
            <w:vAlign w:val="center"/>
          </w:tcPr>
          <w:p w14:paraId="589A0D41"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Lesson/Topic</w:t>
            </w:r>
          </w:p>
        </w:tc>
        <w:tc>
          <w:tcPr>
            <w:tcW w:w="6019" w:type="dxa"/>
            <w:gridSpan w:val="3"/>
            <w:shd w:val="clear" w:color="auto" w:fill="BFBFBF" w:themeFill="background1" w:themeFillShade="BF"/>
            <w:vAlign w:val="center"/>
          </w:tcPr>
          <w:p w14:paraId="28FB6EF3"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BF158B" w:rsidRPr="000A1A4C" w14:paraId="4803622E" w14:textId="77777777" w:rsidTr="2FC899DE">
        <w:trPr>
          <w:trHeight w:val="360"/>
        </w:trPr>
        <w:tc>
          <w:tcPr>
            <w:tcW w:w="1271" w:type="dxa"/>
            <w:vAlign w:val="center"/>
          </w:tcPr>
          <w:p w14:paraId="2A0AB574" w14:textId="4191F4FF"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77DFF063" w14:textId="2687BBF8" w:rsidR="00BF158B" w:rsidRPr="000A1A4C" w:rsidRDefault="00BF158B" w:rsidP="003D41BD">
            <w:pPr>
              <w:rPr>
                <w:rFonts w:ascii="Verdana" w:hAnsi="Verdana"/>
                <w:sz w:val="20"/>
                <w:szCs w:val="20"/>
              </w:rPr>
            </w:pPr>
            <w:r>
              <w:t>MA.6.AR.2.1</w:t>
            </w:r>
          </w:p>
        </w:tc>
        <w:tc>
          <w:tcPr>
            <w:tcW w:w="5230" w:type="dxa"/>
            <w:gridSpan w:val="2"/>
            <w:vAlign w:val="center"/>
          </w:tcPr>
          <w:p w14:paraId="65161095" w14:textId="2CA6F2BB" w:rsidR="00BF158B" w:rsidRPr="000A1A4C" w:rsidRDefault="00BF158B" w:rsidP="003D41BD">
            <w:pPr>
              <w:jc w:val="both"/>
              <w:rPr>
                <w:rFonts w:ascii="Verdana" w:hAnsi="Verdana"/>
                <w:sz w:val="20"/>
                <w:szCs w:val="20"/>
              </w:rPr>
            </w:pPr>
            <w:r>
              <w:t>Use Substitution to Solve Equations</w:t>
            </w:r>
          </w:p>
        </w:tc>
        <w:tc>
          <w:tcPr>
            <w:tcW w:w="6019" w:type="dxa"/>
            <w:gridSpan w:val="3"/>
            <w:vAlign w:val="center"/>
          </w:tcPr>
          <w:p w14:paraId="1A86FF78" w14:textId="77777777" w:rsidR="00BF158B" w:rsidRPr="000A1A4C" w:rsidRDefault="00BF158B" w:rsidP="003D41BD">
            <w:pPr>
              <w:rPr>
                <w:rFonts w:ascii="Verdana" w:hAnsi="Verdana"/>
                <w:sz w:val="20"/>
                <w:szCs w:val="20"/>
              </w:rPr>
            </w:pPr>
          </w:p>
        </w:tc>
      </w:tr>
      <w:tr w:rsidR="00BF158B" w:rsidRPr="000A1A4C" w14:paraId="20D2588E" w14:textId="77777777" w:rsidTr="2FC899DE">
        <w:trPr>
          <w:trHeight w:val="360"/>
        </w:trPr>
        <w:tc>
          <w:tcPr>
            <w:tcW w:w="1271" w:type="dxa"/>
            <w:vAlign w:val="center"/>
          </w:tcPr>
          <w:p w14:paraId="44DA5268" w14:textId="4F7177C9"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6983581" w14:textId="7D4F11EA" w:rsidR="00BF158B" w:rsidRPr="000A1A4C" w:rsidRDefault="00BF158B" w:rsidP="003D41BD">
            <w:pPr>
              <w:rPr>
                <w:rFonts w:ascii="Verdana" w:hAnsi="Verdana"/>
                <w:sz w:val="20"/>
                <w:szCs w:val="20"/>
              </w:rPr>
            </w:pPr>
            <w:r>
              <w:t>MA.6.AR.2.2</w:t>
            </w:r>
          </w:p>
        </w:tc>
        <w:tc>
          <w:tcPr>
            <w:tcW w:w="5230" w:type="dxa"/>
            <w:gridSpan w:val="2"/>
            <w:vAlign w:val="center"/>
          </w:tcPr>
          <w:p w14:paraId="1849418D" w14:textId="1935F1A5" w:rsidR="00BF158B" w:rsidRPr="000A1A4C" w:rsidRDefault="00BF158B" w:rsidP="003D41BD">
            <w:pPr>
              <w:jc w:val="both"/>
              <w:rPr>
                <w:rFonts w:ascii="Verdana" w:hAnsi="Verdana"/>
                <w:sz w:val="20"/>
                <w:szCs w:val="20"/>
              </w:rPr>
            </w:pPr>
            <w:r>
              <w:t>Use Addition Equations to Solve Problems</w:t>
            </w:r>
          </w:p>
        </w:tc>
        <w:tc>
          <w:tcPr>
            <w:tcW w:w="6019" w:type="dxa"/>
            <w:gridSpan w:val="3"/>
            <w:vAlign w:val="center"/>
          </w:tcPr>
          <w:p w14:paraId="4D646DBA" w14:textId="2490126B" w:rsidR="00BF158B" w:rsidRPr="000A1A4C" w:rsidRDefault="2FC899DE" w:rsidP="003D41BD">
            <w:pPr>
              <w:rPr>
                <w:rFonts w:ascii="Verdana" w:hAnsi="Verdana"/>
                <w:sz w:val="20"/>
                <w:szCs w:val="20"/>
              </w:rPr>
            </w:pPr>
            <w:r w:rsidRPr="2FC899DE">
              <w:rPr>
                <w:rFonts w:ascii="Verdana" w:hAnsi="Verdana"/>
                <w:sz w:val="20"/>
                <w:szCs w:val="20"/>
              </w:rPr>
              <w:t>11.2</w:t>
            </w:r>
          </w:p>
        </w:tc>
      </w:tr>
      <w:tr w:rsidR="00BF158B" w:rsidRPr="000A1A4C" w14:paraId="11B6CA8B" w14:textId="77777777" w:rsidTr="2FC899DE">
        <w:trPr>
          <w:trHeight w:val="360"/>
        </w:trPr>
        <w:tc>
          <w:tcPr>
            <w:tcW w:w="1271" w:type="dxa"/>
            <w:vAlign w:val="center"/>
          </w:tcPr>
          <w:p w14:paraId="409C0D36" w14:textId="48E0FF1A"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3DB3B15A" w14:textId="340DECE8" w:rsidR="00BF158B" w:rsidRPr="000A1A4C" w:rsidRDefault="00BF158B" w:rsidP="003D41BD">
            <w:pPr>
              <w:rPr>
                <w:rFonts w:ascii="Verdana" w:hAnsi="Verdana"/>
                <w:sz w:val="20"/>
                <w:szCs w:val="20"/>
              </w:rPr>
            </w:pPr>
            <w:r>
              <w:t>MA.6.AR.2.2</w:t>
            </w:r>
          </w:p>
        </w:tc>
        <w:tc>
          <w:tcPr>
            <w:tcW w:w="5230" w:type="dxa"/>
            <w:gridSpan w:val="2"/>
            <w:vAlign w:val="center"/>
          </w:tcPr>
          <w:p w14:paraId="31A79047" w14:textId="277CFD78" w:rsidR="00BF158B" w:rsidRPr="000A1A4C" w:rsidRDefault="00BF158B" w:rsidP="003D41BD">
            <w:pPr>
              <w:jc w:val="both"/>
              <w:rPr>
                <w:rFonts w:ascii="Verdana" w:hAnsi="Verdana"/>
                <w:sz w:val="20"/>
                <w:szCs w:val="20"/>
              </w:rPr>
            </w:pPr>
            <w:r>
              <w:t>Use Subtraction Equations to Solve Problems</w:t>
            </w:r>
          </w:p>
        </w:tc>
        <w:tc>
          <w:tcPr>
            <w:tcW w:w="6019" w:type="dxa"/>
            <w:gridSpan w:val="3"/>
            <w:vAlign w:val="center"/>
          </w:tcPr>
          <w:p w14:paraId="0456D1AF" w14:textId="00224BF3" w:rsidR="00BF158B" w:rsidRPr="000A1A4C" w:rsidRDefault="2FC899DE" w:rsidP="003D41BD">
            <w:pPr>
              <w:rPr>
                <w:rFonts w:ascii="Verdana" w:eastAsia="Verdana" w:hAnsi="Verdana" w:cs="Verdana"/>
                <w:sz w:val="20"/>
                <w:szCs w:val="20"/>
              </w:rPr>
            </w:pPr>
            <w:r w:rsidRPr="2FC899DE">
              <w:rPr>
                <w:rFonts w:ascii="Verdana" w:eastAsia="Verdana" w:hAnsi="Verdana" w:cs="Verdana"/>
                <w:sz w:val="20"/>
                <w:szCs w:val="20"/>
              </w:rPr>
              <w:t>11.2</w:t>
            </w:r>
          </w:p>
        </w:tc>
      </w:tr>
      <w:tr w:rsidR="00BF158B" w:rsidRPr="000A1A4C" w14:paraId="02EB5C6A" w14:textId="77777777" w:rsidTr="2FC899DE">
        <w:trPr>
          <w:trHeight w:val="360"/>
        </w:trPr>
        <w:tc>
          <w:tcPr>
            <w:tcW w:w="1271" w:type="dxa"/>
            <w:vAlign w:val="center"/>
          </w:tcPr>
          <w:p w14:paraId="2C84F12B" w14:textId="05FD46E5"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324BAB8" w14:textId="7238C8E7" w:rsidR="00BF158B" w:rsidRPr="000A1A4C" w:rsidRDefault="00BF158B" w:rsidP="003D41BD">
            <w:pPr>
              <w:rPr>
                <w:rFonts w:ascii="Verdana" w:hAnsi="Verdana"/>
                <w:sz w:val="20"/>
                <w:szCs w:val="20"/>
              </w:rPr>
            </w:pPr>
            <w:r>
              <w:t>MA.6.AR.2.3</w:t>
            </w:r>
          </w:p>
        </w:tc>
        <w:tc>
          <w:tcPr>
            <w:tcW w:w="5230" w:type="dxa"/>
            <w:gridSpan w:val="2"/>
            <w:vAlign w:val="center"/>
          </w:tcPr>
          <w:p w14:paraId="331BCBE2" w14:textId="7D3D0361" w:rsidR="00BF158B" w:rsidRPr="000A1A4C" w:rsidRDefault="00BF158B" w:rsidP="003D41BD">
            <w:pPr>
              <w:jc w:val="both"/>
              <w:rPr>
                <w:rFonts w:ascii="Verdana" w:hAnsi="Verdana"/>
                <w:sz w:val="20"/>
                <w:szCs w:val="20"/>
              </w:rPr>
            </w:pPr>
            <w:r>
              <w:t>Use Multiplication Equations to Solve Problems</w:t>
            </w:r>
          </w:p>
        </w:tc>
        <w:tc>
          <w:tcPr>
            <w:tcW w:w="6019" w:type="dxa"/>
            <w:gridSpan w:val="3"/>
            <w:vAlign w:val="center"/>
          </w:tcPr>
          <w:p w14:paraId="4C6968EE" w14:textId="67E68B87" w:rsidR="00BF158B" w:rsidRPr="000A1A4C" w:rsidRDefault="2FC899DE" w:rsidP="003D41BD">
            <w:pPr>
              <w:rPr>
                <w:rFonts w:ascii="Verdana" w:hAnsi="Verdana"/>
                <w:sz w:val="20"/>
                <w:szCs w:val="20"/>
              </w:rPr>
            </w:pPr>
            <w:r w:rsidRPr="2FC899DE">
              <w:rPr>
                <w:rFonts w:ascii="Verdana" w:hAnsi="Verdana"/>
                <w:sz w:val="20"/>
                <w:szCs w:val="20"/>
              </w:rPr>
              <w:t>11.3</w:t>
            </w:r>
          </w:p>
        </w:tc>
      </w:tr>
      <w:tr w:rsidR="00BF158B" w:rsidRPr="000A1A4C" w14:paraId="52E351AF" w14:textId="77777777" w:rsidTr="2FC899DE">
        <w:trPr>
          <w:trHeight w:val="360"/>
        </w:trPr>
        <w:tc>
          <w:tcPr>
            <w:tcW w:w="1271" w:type="dxa"/>
            <w:vAlign w:val="center"/>
          </w:tcPr>
          <w:p w14:paraId="1A44FBD8" w14:textId="15E81D4C"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637E3CD3" w14:textId="0686C0AF" w:rsidR="00BF158B" w:rsidRPr="000A1A4C" w:rsidRDefault="00BF158B" w:rsidP="003D41BD">
            <w:pPr>
              <w:rPr>
                <w:rFonts w:ascii="Verdana" w:hAnsi="Verdana"/>
                <w:sz w:val="20"/>
                <w:szCs w:val="20"/>
              </w:rPr>
            </w:pPr>
            <w:r>
              <w:t>MA.6.AR.2.3</w:t>
            </w:r>
          </w:p>
        </w:tc>
        <w:tc>
          <w:tcPr>
            <w:tcW w:w="5230" w:type="dxa"/>
            <w:gridSpan w:val="2"/>
            <w:vAlign w:val="center"/>
          </w:tcPr>
          <w:p w14:paraId="7CF053B3" w14:textId="759AB417" w:rsidR="00BF158B" w:rsidRPr="000A1A4C" w:rsidRDefault="00BF158B" w:rsidP="003D41BD">
            <w:pPr>
              <w:jc w:val="both"/>
              <w:rPr>
                <w:rFonts w:ascii="Verdana" w:hAnsi="Verdana"/>
                <w:sz w:val="20"/>
                <w:szCs w:val="20"/>
              </w:rPr>
            </w:pPr>
            <w:r>
              <w:t>Use Division Equations to Solve Problems</w:t>
            </w:r>
          </w:p>
        </w:tc>
        <w:tc>
          <w:tcPr>
            <w:tcW w:w="6019" w:type="dxa"/>
            <w:gridSpan w:val="3"/>
            <w:vAlign w:val="center"/>
          </w:tcPr>
          <w:p w14:paraId="2AC7ED32" w14:textId="7487BCDF" w:rsidR="00BF158B" w:rsidRPr="000A1A4C" w:rsidRDefault="2FC899DE" w:rsidP="003D41BD">
            <w:pPr>
              <w:rPr>
                <w:rFonts w:ascii="Verdana" w:hAnsi="Verdana"/>
                <w:sz w:val="20"/>
                <w:szCs w:val="20"/>
              </w:rPr>
            </w:pPr>
            <w:r w:rsidRPr="2FC899DE">
              <w:rPr>
                <w:rFonts w:ascii="Verdana" w:hAnsi="Verdana"/>
                <w:sz w:val="20"/>
                <w:szCs w:val="20"/>
              </w:rPr>
              <w:t>11.3</w:t>
            </w:r>
          </w:p>
        </w:tc>
      </w:tr>
      <w:tr w:rsidR="00BF158B" w:rsidRPr="000A1A4C" w14:paraId="67E37A14" w14:textId="77777777" w:rsidTr="2FC899DE">
        <w:trPr>
          <w:trHeight w:val="360"/>
        </w:trPr>
        <w:tc>
          <w:tcPr>
            <w:tcW w:w="1271" w:type="dxa"/>
            <w:vAlign w:val="center"/>
          </w:tcPr>
          <w:p w14:paraId="75C17B17" w14:textId="5C616CC9"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1A9C1D5D" w14:textId="70064F78" w:rsidR="00BF158B" w:rsidRPr="000A1A4C" w:rsidRDefault="00BF158B" w:rsidP="003D41BD">
            <w:pPr>
              <w:rPr>
                <w:rFonts w:ascii="Verdana" w:hAnsi="Verdana"/>
                <w:sz w:val="20"/>
                <w:szCs w:val="20"/>
              </w:rPr>
            </w:pPr>
            <w:r>
              <w:t>MA.6.AR.2.4</w:t>
            </w:r>
          </w:p>
        </w:tc>
        <w:tc>
          <w:tcPr>
            <w:tcW w:w="5230" w:type="dxa"/>
            <w:gridSpan w:val="2"/>
            <w:vAlign w:val="center"/>
          </w:tcPr>
          <w:p w14:paraId="721F43EF" w14:textId="19BF6090" w:rsidR="00BF158B" w:rsidRDefault="00BF158B" w:rsidP="003D41BD">
            <w:pPr>
              <w:jc w:val="both"/>
            </w:pPr>
            <w:r>
              <w:t>Equations with Rational Numbers</w:t>
            </w:r>
          </w:p>
        </w:tc>
        <w:tc>
          <w:tcPr>
            <w:tcW w:w="6019" w:type="dxa"/>
            <w:gridSpan w:val="3"/>
            <w:vAlign w:val="center"/>
          </w:tcPr>
          <w:p w14:paraId="347E2F25" w14:textId="77777777" w:rsidR="00BF158B" w:rsidRPr="000A1A4C" w:rsidRDefault="00BF158B" w:rsidP="003D41BD">
            <w:pPr>
              <w:rPr>
                <w:rFonts w:ascii="Verdana" w:hAnsi="Verdana"/>
                <w:sz w:val="20"/>
                <w:szCs w:val="20"/>
              </w:rPr>
            </w:pPr>
          </w:p>
        </w:tc>
      </w:tr>
      <w:tr w:rsidR="00BF158B" w:rsidRPr="000A1A4C" w14:paraId="6C5E4299" w14:textId="77777777" w:rsidTr="2FC899DE">
        <w:trPr>
          <w:trHeight w:val="360"/>
        </w:trPr>
        <w:tc>
          <w:tcPr>
            <w:tcW w:w="1271" w:type="dxa"/>
            <w:vAlign w:val="center"/>
          </w:tcPr>
          <w:p w14:paraId="41577650" w14:textId="59CB0666"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5362B74C" w14:textId="183FA7DC" w:rsidR="00BF158B" w:rsidRPr="000A1A4C" w:rsidRDefault="00BF158B" w:rsidP="003D41BD">
            <w:pPr>
              <w:rPr>
                <w:rFonts w:ascii="Verdana" w:hAnsi="Verdana"/>
                <w:sz w:val="20"/>
                <w:szCs w:val="20"/>
              </w:rPr>
            </w:pPr>
            <w:r>
              <w:t>MA.6.AR.1.2</w:t>
            </w:r>
          </w:p>
        </w:tc>
        <w:tc>
          <w:tcPr>
            <w:tcW w:w="5230" w:type="dxa"/>
            <w:gridSpan w:val="2"/>
            <w:vAlign w:val="center"/>
          </w:tcPr>
          <w:p w14:paraId="0D1ECF74" w14:textId="5DFDD0D6" w:rsidR="00BF158B" w:rsidRDefault="00BF158B" w:rsidP="003D41BD">
            <w:pPr>
              <w:jc w:val="both"/>
            </w:pPr>
            <w:r>
              <w:t>Inequalities</w:t>
            </w:r>
          </w:p>
        </w:tc>
        <w:tc>
          <w:tcPr>
            <w:tcW w:w="6019" w:type="dxa"/>
            <w:gridSpan w:val="3"/>
            <w:vAlign w:val="center"/>
          </w:tcPr>
          <w:p w14:paraId="72095DBE" w14:textId="048295F4" w:rsidR="00BF158B" w:rsidRPr="000A1A4C" w:rsidRDefault="2FC899DE" w:rsidP="003D41BD">
            <w:pPr>
              <w:rPr>
                <w:rFonts w:ascii="Verdana" w:hAnsi="Verdana"/>
                <w:sz w:val="20"/>
                <w:szCs w:val="20"/>
              </w:rPr>
            </w:pPr>
            <w:r w:rsidRPr="2FC899DE">
              <w:rPr>
                <w:rFonts w:ascii="Verdana" w:hAnsi="Verdana"/>
                <w:sz w:val="20"/>
                <w:szCs w:val="20"/>
              </w:rPr>
              <w:t>11.4</w:t>
            </w:r>
          </w:p>
        </w:tc>
      </w:tr>
      <w:tr w:rsidR="00BF158B" w:rsidRPr="000A1A4C" w14:paraId="4AC977DA" w14:textId="77777777" w:rsidTr="2FC899DE">
        <w:trPr>
          <w:trHeight w:val="360"/>
        </w:trPr>
        <w:tc>
          <w:tcPr>
            <w:tcW w:w="1271" w:type="dxa"/>
            <w:vAlign w:val="center"/>
          </w:tcPr>
          <w:p w14:paraId="1C2FBA4D" w14:textId="39FFA632" w:rsidR="00BF15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6E0ADDE8" w14:textId="79271AC3" w:rsidR="00BF158B" w:rsidRPr="000A1A4C" w:rsidRDefault="00BF158B" w:rsidP="003D41BD">
            <w:pPr>
              <w:rPr>
                <w:rFonts w:ascii="Verdana" w:hAnsi="Verdana"/>
                <w:sz w:val="20"/>
                <w:szCs w:val="20"/>
              </w:rPr>
            </w:pPr>
            <w:r>
              <w:t>MA.6.AR.2.1</w:t>
            </w:r>
          </w:p>
        </w:tc>
        <w:tc>
          <w:tcPr>
            <w:tcW w:w="5230" w:type="dxa"/>
            <w:gridSpan w:val="2"/>
            <w:vAlign w:val="center"/>
          </w:tcPr>
          <w:p w14:paraId="31F0077E" w14:textId="3AEA4415" w:rsidR="00BF158B" w:rsidRDefault="00BF158B" w:rsidP="003D41BD">
            <w:pPr>
              <w:jc w:val="both"/>
            </w:pPr>
            <w:r>
              <w:t>Solve Inequalities</w:t>
            </w:r>
          </w:p>
        </w:tc>
        <w:tc>
          <w:tcPr>
            <w:tcW w:w="6019" w:type="dxa"/>
            <w:gridSpan w:val="3"/>
            <w:vAlign w:val="center"/>
          </w:tcPr>
          <w:p w14:paraId="605C2A23" w14:textId="467E9744" w:rsidR="00BF158B" w:rsidRPr="000A1A4C" w:rsidRDefault="2FC899DE" w:rsidP="003D41BD">
            <w:pPr>
              <w:rPr>
                <w:rFonts w:ascii="Verdana" w:hAnsi="Verdana"/>
                <w:sz w:val="20"/>
                <w:szCs w:val="20"/>
              </w:rPr>
            </w:pPr>
            <w:r w:rsidRPr="2FC899DE">
              <w:rPr>
                <w:rFonts w:ascii="Verdana" w:hAnsi="Verdana"/>
                <w:sz w:val="20"/>
                <w:szCs w:val="20"/>
              </w:rPr>
              <w:t>11.4</w:t>
            </w:r>
          </w:p>
        </w:tc>
      </w:tr>
    </w:tbl>
    <w:p w14:paraId="41B46AD4" w14:textId="69B63C68" w:rsidR="00CE02FE" w:rsidRDefault="00CE02FE" w:rsidP="00B94C52">
      <w:pPr>
        <w:spacing w:line="360" w:lineRule="auto"/>
        <w:rPr>
          <w:rFonts w:ascii="Verdana" w:hAnsi="Verdana"/>
          <w:sz w:val="20"/>
          <w:szCs w:val="20"/>
        </w:rPr>
      </w:pPr>
    </w:p>
    <w:p w14:paraId="0F384FEE" w14:textId="7E5F1162" w:rsidR="00BF158B" w:rsidRDefault="00BF15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F158B" w14:paraId="515474A1" w14:textId="77777777" w:rsidTr="003D41BD">
        <w:tc>
          <w:tcPr>
            <w:tcW w:w="4796" w:type="dxa"/>
            <w:shd w:val="clear" w:color="auto" w:fill="A8D08D" w:themeFill="accent6" w:themeFillTint="99"/>
          </w:tcPr>
          <w:p w14:paraId="26B084A8" w14:textId="77777777" w:rsidR="00BF158B" w:rsidRPr="003E246D" w:rsidRDefault="00BF158B"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5CDDF181" w14:textId="77777777" w:rsidR="00BF158B" w:rsidRPr="003E246D" w:rsidRDefault="00BF15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986BED9" w14:textId="77777777" w:rsidR="00BF158B" w:rsidRPr="003E246D" w:rsidRDefault="00BF158B" w:rsidP="003D41BD">
            <w:pPr>
              <w:jc w:val="center"/>
              <w:rPr>
                <w:rFonts w:ascii="Verdana" w:hAnsi="Verdana"/>
                <w:sz w:val="20"/>
                <w:szCs w:val="20"/>
              </w:rPr>
            </w:pPr>
            <w:r w:rsidRPr="003E246D">
              <w:rPr>
                <w:rFonts w:ascii="Verdana" w:hAnsi="Verdana"/>
                <w:sz w:val="20"/>
                <w:szCs w:val="20"/>
              </w:rPr>
              <w:t>Big M</w:t>
            </w:r>
          </w:p>
        </w:tc>
      </w:tr>
      <w:tr w:rsidR="00BF158B" w14:paraId="0A0EE4B8" w14:textId="77777777" w:rsidTr="003D41BD">
        <w:tc>
          <w:tcPr>
            <w:tcW w:w="4796" w:type="dxa"/>
          </w:tcPr>
          <w:p w14:paraId="300B309C" w14:textId="7639359A" w:rsidR="00BF158B" w:rsidRPr="0095391A" w:rsidRDefault="00BF158B" w:rsidP="003D41BD">
            <w:pPr>
              <w:rPr>
                <w:rFonts w:ascii="Verdana" w:hAnsi="Verdana"/>
                <w:sz w:val="20"/>
                <w:szCs w:val="20"/>
              </w:rPr>
            </w:pPr>
            <w:r w:rsidRPr="0095391A">
              <w:rPr>
                <w:sz w:val="20"/>
                <w:szCs w:val="20"/>
              </w:rPr>
              <w:t xml:space="preserve">MA.6.AR.1.2 Translate a real-world written description into an algebraic inequality in the form of </w:t>
            </w:r>
            <w:r w:rsidRPr="0095391A">
              <w:rPr>
                <w:rFonts w:ascii="Cambria Math" w:hAnsi="Cambria Math" w:cs="Cambria Math"/>
                <w:sz w:val="20"/>
                <w:szCs w:val="20"/>
              </w:rPr>
              <w:t>𝑥</w:t>
            </w:r>
            <w:r w:rsidRPr="0095391A">
              <w:rPr>
                <w:sz w:val="20"/>
                <w:szCs w:val="20"/>
              </w:rPr>
              <w:t xml:space="preserve"> &gt;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𝑥</w:t>
            </w:r>
            <w:r w:rsidRPr="0095391A">
              <w:rPr>
                <w:sz w:val="20"/>
                <w:szCs w:val="20"/>
              </w:rPr>
              <w:t xml:space="preserve"> &lt;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𝑎</w:t>
            </w:r>
            <w:r w:rsidRPr="0095391A">
              <w:rPr>
                <w:sz w:val="20"/>
                <w:szCs w:val="20"/>
              </w:rPr>
              <w:t xml:space="preserve"> or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𝑎</w:t>
            </w:r>
            <w:r w:rsidRPr="0095391A">
              <w:rPr>
                <w:sz w:val="20"/>
                <w:szCs w:val="20"/>
              </w:rPr>
              <w:t>. Represent the inequality on a number line</w:t>
            </w:r>
          </w:p>
        </w:tc>
        <w:tc>
          <w:tcPr>
            <w:tcW w:w="7439" w:type="dxa"/>
          </w:tcPr>
          <w:p w14:paraId="3854AEA2" w14:textId="7FD617AB" w:rsidR="00BF158B" w:rsidRPr="0095391A" w:rsidRDefault="00BF158B" w:rsidP="003D41BD">
            <w:pPr>
              <w:rPr>
                <w:rFonts w:ascii="Verdana" w:hAnsi="Verdana"/>
                <w:sz w:val="20"/>
                <w:szCs w:val="20"/>
              </w:rPr>
            </w:pPr>
            <w:r w:rsidRPr="0095391A">
              <w:rPr>
                <w:sz w:val="20"/>
                <w:szCs w:val="20"/>
              </w:rPr>
              <w:t>Clarification 1: Variables may be on the left or right side of the inequality symbol.</w:t>
            </w:r>
          </w:p>
        </w:tc>
        <w:tc>
          <w:tcPr>
            <w:tcW w:w="2155" w:type="dxa"/>
          </w:tcPr>
          <w:p w14:paraId="6007B9A1" w14:textId="77777777" w:rsidR="00BF158B" w:rsidRDefault="00BF158B" w:rsidP="003D41BD">
            <w:pPr>
              <w:rPr>
                <w:rFonts w:ascii="Verdana" w:hAnsi="Verdana"/>
                <w:sz w:val="20"/>
                <w:szCs w:val="20"/>
              </w:rPr>
            </w:pPr>
          </w:p>
          <w:p w14:paraId="23BC4E27" w14:textId="1142F186" w:rsidR="002963C1" w:rsidRPr="00B94C52" w:rsidRDefault="002963C1" w:rsidP="003D41BD">
            <w:pPr>
              <w:rPr>
                <w:rFonts w:ascii="Verdana" w:hAnsi="Verdana"/>
                <w:sz w:val="20"/>
                <w:szCs w:val="20"/>
              </w:rPr>
            </w:pPr>
            <w:r>
              <w:rPr>
                <w:rFonts w:ascii="Verdana" w:hAnsi="Verdana"/>
                <w:sz w:val="20"/>
                <w:szCs w:val="20"/>
              </w:rPr>
              <w:t>Pages 64-67</w:t>
            </w:r>
          </w:p>
        </w:tc>
      </w:tr>
      <w:tr w:rsidR="00BF158B" w14:paraId="622C2759" w14:textId="77777777" w:rsidTr="003D41BD">
        <w:tc>
          <w:tcPr>
            <w:tcW w:w="4796" w:type="dxa"/>
          </w:tcPr>
          <w:p w14:paraId="7869234F" w14:textId="05FFC503" w:rsidR="00BF158B" w:rsidRPr="0095391A" w:rsidRDefault="00BF158B" w:rsidP="003D41BD">
            <w:pPr>
              <w:rPr>
                <w:sz w:val="20"/>
                <w:szCs w:val="20"/>
              </w:rPr>
            </w:pPr>
            <w:r w:rsidRPr="0095391A">
              <w:rPr>
                <w:sz w:val="20"/>
                <w:szCs w:val="20"/>
              </w:rPr>
              <w:t>MA.6.AR.2.1 Given an equation or inequality and a specified set of integer values, determine which values make the equation or inequality true or false.</w:t>
            </w:r>
          </w:p>
        </w:tc>
        <w:tc>
          <w:tcPr>
            <w:tcW w:w="7439" w:type="dxa"/>
          </w:tcPr>
          <w:p w14:paraId="747C7DF0" w14:textId="16805CEB" w:rsidR="00BF158B" w:rsidRPr="0095391A" w:rsidRDefault="00BF158B" w:rsidP="003D41BD">
            <w:pPr>
              <w:rPr>
                <w:sz w:val="20"/>
                <w:szCs w:val="20"/>
              </w:rPr>
            </w:pPr>
            <w:r w:rsidRPr="0095391A">
              <w:rPr>
                <w:sz w:val="20"/>
                <w:szCs w:val="20"/>
              </w:rPr>
              <w:t>Clarification 1: Problems include the variable in multiple terms or on either side of the equal sign or inequality symbol.</w:t>
            </w:r>
          </w:p>
        </w:tc>
        <w:tc>
          <w:tcPr>
            <w:tcW w:w="2155" w:type="dxa"/>
          </w:tcPr>
          <w:p w14:paraId="1A6A2540" w14:textId="77777777" w:rsidR="00BF158B" w:rsidRDefault="00BF158B" w:rsidP="003D41BD">
            <w:pPr>
              <w:rPr>
                <w:rFonts w:ascii="Verdana" w:hAnsi="Verdana"/>
                <w:sz w:val="20"/>
                <w:szCs w:val="20"/>
              </w:rPr>
            </w:pPr>
          </w:p>
          <w:p w14:paraId="66F86449" w14:textId="35F01BEE" w:rsidR="002963C1" w:rsidRPr="00B94C52" w:rsidRDefault="002963C1" w:rsidP="003D41BD">
            <w:pPr>
              <w:rPr>
                <w:rFonts w:ascii="Verdana" w:hAnsi="Verdana"/>
                <w:sz w:val="20"/>
                <w:szCs w:val="20"/>
              </w:rPr>
            </w:pPr>
            <w:r>
              <w:rPr>
                <w:rFonts w:ascii="Verdana" w:hAnsi="Verdana"/>
                <w:sz w:val="20"/>
                <w:szCs w:val="20"/>
              </w:rPr>
              <w:t>Pages 74-77</w:t>
            </w:r>
          </w:p>
        </w:tc>
      </w:tr>
      <w:tr w:rsidR="00BF158B" w14:paraId="45F3D779" w14:textId="77777777" w:rsidTr="003D41BD">
        <w:tc>
          <w:tcPr>
            <w:tcW w:w="4796" w:type="dxa"/>
          </w:tcPr>
          <w:p w14:paraId="25BA70F4" w14:textId="080A40DB" w:rsidR="00BF158B" w:rsidRPr="0095391A" w:rsidRDefault="00BF158B" w:rsidP="003D41BD">
            <w:pPr>
              <w:rPr>
                <w:sz w:val="20"/>
                <w:szCs w:val="20"/>
              </w:rPr>
            </w:pPr>
            <w:r w:rsidRPr="0095391A">
              <w:rPr>
                <w:sz w:val="20"/>
                <w:szCs w:val="20"/>
              </w:rPr>
              <w:t>MA.6.AR.2.2 Write and solve one-step equations in one variable within a mathematical or real-world context using addition and subtraction, where all terms and solutions are integers</w:t>
            </w:r>
          </w:p>
        </w:tc>
        <w:tc>
          <w:tcPr>
            <w:tcW w:w="7439" w:type="dxa"/>
          </w:tcPr>
          <w:p w14:paraId="7C8C19E0" w14:textId="430F4273" w:rsidR="00BF158B" w:rsidRPr="0095391A" w:rsidRDefault="00BF158B" w:rsidP="003D41BD">
            <w:pPr>
              <w:rPr>
                <w:sz w:val="20"/>
                <w:szCs w:val="20"/>
              </w:rPr>
            </w:pPr>
            <w:r w:rsidRPr="0095391A">
              <w:rPr>
                <w:sz w:val="20"/>
                <w:szCs w:val="20"/>
              </w:rPr>
              <w:t xml:space="preserve">Clarification 1: Instruction includes using manipulatives, drawings, number lines and inverse operations. Clarification 2: Instruction includes equations in the form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𝑝</w:t>
            </w:r>
            <w:r w:rsidRPr="0095391A">
              <w:rPr>
                <w:sz w:val="20"/>
                <w:szCs w:val="20"/>
              </w:rPr>
              <w:t xml:space="preserve"> = </w:t>
            </w:r>
            <w:r w:rsidRPr="0095391A">
              <w:rPr>
                <w:rFonts w:ascii="Cambria Math" w:hAnsi="Cambria Math" w:cs="Cambria Math"/>
                <w:sz w:val="20"/>
                <w:szCs w:val="20"/>
              </w:rPr>
              <w:t>𝑞</w:t>
            </w:r>
            <w:r w:rsidRPr="0095391A">
              <w:rPr>
                <w:sz w:val="20"/>
                <w:szCs w:val="20"/>
              </w:rPr>
              <w:t xml:space="preserve"> and </w:t>
            </w:r>
            <w:r w:rsidRPr="0095391A">
              <w:rPr>
                <w:rFonts w:ascii="Cambria Math" w:hAnsi="Cambria Math" w:cs="Cambria Math"/>
                <w:sz w:val="20"/>
                <w:szCs w:val="20"/>
              </w:rPr>
              <w:t>𝑝</w:t>
            </w:r>
            <w:r w:rsidRPr="0095391A">
              <w:rPr>
                <w:sz w:val="20"/>
                <w:szCs w:val="20"/>
              </w:rPr>
              <w:t xml:space="preserve"> +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𝑞</w:t>
            </w:r>
            <w:r w:rsidRPr="0095391A">
              <w:rPr>
                <w:sz w:val="20"/>
                <w:szCs w:val="20"/>
              </w:rPr>
              <w:t>, where x, p, and q are any integer. Clarification 3: Problems include equations where the variable may be on either side of the equal sign.</w:t>
            </w:r>
          </w:p>
        </w:tc>
        <w:tc>
          <w:tcPr>
            <w:tcW w:w="2155" w:type="dxa"/>
          </w:tcPr>
          <w:p w14:paraId="71E70117" w14:textId="77777777" w:rsidR="00BF158B" w:rsidRDefault="00BF158B" w:rsidP="003D41BD">
            <w:pPr>
              <w:rPr>
                <w:rFonts w:ascii="Verdana" w:hAnsi="Verdana"/>
                <w:sz w:val="20"/>
                <w:szCs w:val="20"/>
              </w:rPr>
            </w:pPr>
          </w:p>
          <w:p w14:paraId="25C9B364" w14:textId="3D666B05" w:rsidR="002963C1" w:rsidRPr="00B94C52" w:rsidRDefault="002963C1" w:rsidP="003D41BD">
            <w:pPr>
              <w:rPr>
                <w:rFonts w:ascii="Verdana" w:hAnsi="Verdana"/>
                <w:sz w:val="20"/>
                <w:szCs w:val="20"/>
              </w:rPr>
            </w:pPr>
            <w:r>
              <w:rPr>
                <w:rFonts w:ascii="Verdana" w:hAnsi="Verdana"/>
                <w:sz w:val="20"/>
                <w:szCs w:val="20"/>
              </w:rPr>
              <w:t>Pages 78-81</w:t>
            </w:r>
          </w:p>
        </w:tc>
      </w:tr>
      <w:tr w:rsidR="00BF158B" w14:paraId="241DCDC4" w14:textId="77777777" w:rsidTr="003D41BD">
        <w:tc>
          <w:tcPr>
            <w:tcW w:w="4796" w:type="dxa"/>
          </w:tcPr>
          <w:p w14:paraId="5610FED2" w14:textId="511B4DF0" w:rsidR="00BF158B" w:rsidRPr="0095391A" w:rsidRDefault="00BF158B" w:rsidP="003D41BD">
            <w:pPr>
              <w:rPr>
                <w:sz w:val="20"/>
                <w:szCs w:val="20"/>
              </w:rPr>
            </w:pPr>
            <w:r w:rsidRPr="0095391A">
              <w:rPr>
                <w:sz w:val="20"/>
                <w:szCs w:val="20"/>
              </w:rPr>
              <w:t>MA.6.AR.2.3 Write and solve one-step equations in one variable within a mathematical or real-world context using multiplication and division, where all terms and solutions are integers.</w:t>
            </w:r>
          </w:p>
        </w:tc>
        <w:tc>
          <w:tcPr>
            <w:tcW w:w="7439" w:type="dxa"/>
          </w:tcPr>
          <w:p w14:paraId="650CA9F6" w14:textId="2ACAF172" w:rsidR="00BF158B" w:rsidRPr="0095391A" w:rsidRDefault="00BF158B" w:rsidP="003D41BD">
            <w:pPr>
              <w:rPr>
                <w:sz w:val="20"/>
                <w:szCs w:val="20"/>
              </w:rPr>
            </w:pPr>
            <w:r w:rsidRPr="0095391A">
              <w:rPr>
                <w:sz w:val="20"/>
                <w:szCs w:val="20"/>
              </w:rPr>
              <w:t xml:space="preserve">Clarification 1: Instruction includes using manipulatives, drawings, number lines and inverse operations. Clarification 2: Instruction includes equations in the forms </w:t>
            </w:r>
            <w:r w:rsidRPr="0095391A">
              <w:rPr>
                <w:rFonts w:ascii="Cambria Math" w:hAnsi="Cambria Math" w:cs="Cambria Math"/>
                <w:sz w:val="20"/>
                <w:szCs w:val="20"/>
              </w:rPr>
              <w:t>𝑥𝑝</w:t>
            </w:r>
            <w:r w:rsidRPr="0095391A">
              <w:rPr>
                <w:sz w:val="20"/>
                <w:szCs w:val="20"/>
              </w:rPr>
              <w:t xml:space="preserve"> = </w:t>
            </w:r>
            <w:r w:rsidRPr="0095391A">
              <w:rPr>
                <w:rFonts w:ascii="Cambria Math" w:hAnsi="Cambria Math" w:cs="Cambria Math"/>
                <w:sz w:val="20"/>
                <w:szCs w:val="20"/>
              </w:rPr>
              <w:t>𝑞</w:t>
            </w:r>
            <w:r w:rsidRPr="0095391A">
              <w:rPr>
                <w:sz w:val="20"/>
                <w:szCs w:val="20"/>
              </w:rPr>
              <w:t xml:space="preserve">, where </w:t>
            </w:r>
            <w:r w:rsidRPr="0095391A">
              <w:rPr>
                <w:rFonts w:ascii="Cambria Math" w:hAnsi="Cambria Math" w:cs="Cambria Math"/>
                <w:sz w:val="20"/>
                <w:szCs w:val="20"/>
              </w:rPr>
              <w:t>𝑝</w:t>
            </w:r>
            <w:r w:rsidRPr="0095391A">
              <w:rPr>
                <w:sz w:val="20"/>
                <w:szCs w:val="20"/>
              </w:rPr>
              <w:t xml:space="preserve"> ≠ 0, and </w:t>
            </w:r>
            <w:r w:rsidRPr="0095391A">
              <w:rPr>
                <w:rFonts w:ascii="Cambria Math" w:hAnsi="Cambria Math" w:cs="Cambria Math"/>
                <w:sz w:val="20"/>
                <w:szCs w:val="20"/>
              </w:rPr>
              <w:t>𝑝𝑥</w:t>
            </w:r>
            <w:r w:rsidRPr="0095391A">
              <w:rPr>
                <w:sz w:val="20"/>
                <w:szCs w:val="20"/>
              </w:rPr>
              <w:t xml:space="preserve"> = </w:t>
            </w:r>
            <w:r w:rsidRPr="0095391A">
              <w:rPr>
                <w:rFonts w:ascii="Cambria Math" w:hAnsi="Cambria Math" w:cs="Cambria Math"/>
                <w:sz w:val="20"/>
                <w:szCs w:val="20"/>
              </w:rPr>
              <w:t>𝑞</w:t>
            </w:r>
            <w:r w:rsidRPr="0095391A">
              <w:rPr>
                <w:sz w:val="20"/>
                <w:szCs w:val="20"/>
              </w:rPr>
              <w:t>. Clarification 3: Problems include equations where the variable may be on either side of the equal sign.</w:t>
            </w:r>
          </w:p>
        </w:tc>
        <w:tc>
          <w:tcPr>
            <w:tcW w:w="2155" w:type="dxa"/>
          </w:tcPr>
          <w:p w14:paraId="19A328D0" w14:textId="77777777" w:rsidR="00BF158B" w:rsidRDefault="00BF158B" w:rsidP="003D41BD">
            <w:pPr>
              <w:rPr>
                <w:rFonts w:ascii="Verdana" w:hAnsi="Verdana"/>
                <w:sz w:val="20"/>
                <w:szCs w:val="20"/>
              </w:rPr>
            </w:pPr>
          </w:p>
          <w:p w14:paraId="31E11CE2" w14:textId="1BA60F40" w:rsidR="002963C1" w:rsidRPr="00B94C52" w:rsidRDefault="002963C1" w:rsidP="003D41BD">
            <w:pPr>
              <w:rPr>
                <w:rFonts w:ascii="Verdana" w:hAnsi="Verdana"/>
                <w:sz w:val="20"/>
                <w:szCs w:val="20"/>
              </w:rPr>
            </w:pPr>
            <w:r>
              <w:rPr>
                <w:rFonts w:ascii="Verdana" w:hAnsi="Verdana"/>
                <w:sz w:val="20"/>
                <w:szCs w:val="20"/>
              </w:rPr>
              <w:t>Pages 81-84</w:t>
            </w:r>
          </w:p>
        </w:tc>
      </w:tr>
      <w:tr w:rsidR="00BF158B" w14:paraId="54B96089" w14:textId="77777777" w:rsidTr="003D41BD">
        <w:tc>
          <w:tcPr>
            <w:tcW w:w="4796" w:type="dxa"/>
          </w:tcPr>
          <w:p w14:paraId="34DA9246" w14:textId="67537A81" w:rsidR="00BF158B" w:rsidRPr="0095391A" w:rsidRDefault="00BF158B" w:rsidP="003D41BD">
            <w:pPr>
              <w:rPr>
                <w:sz w:val="20"/>
                <w:szCs w:val="20"/>
              </w:rPr>
            </w:pPr>
            <w:r w:rsidRPr="0095391A">
              <w:rPr>
                <w:sz w:val="20"/>
                <w:szCs w:val="20"/>
              </w:rPr>
              <w:t>MA.6.AR.2.4 Determine the unknown decimal or fraction in an equation involving any of the four operations, relating three numbers, with the unknown in any position.</w:t>
            </w:r>
          </w:p>
        </w:tc>
        <w:tc>
          <w:tcPr>
            <w:tcW w:w="7439" w:type="dxa"/>
          </w:tcPr>
          <w:p w14:paraId="402A62FE" w14:textId="45D48325" w:rsidR="00BF158B" w:rsidRPr="0095391A" w:rsidRDefault="00BF158B" w:rsidP="003D41BD">
            <w:pPr>
              <w:rPr>
                <w:sz w:val="20"/>
                <w:szCs w:val="20"/>
              </w:rPr>
            </w:pPr>
            <w:r w:rsidRPr="0095391A">
              <w:rPr>
                <w:sz w:val="20"/>
                <w:szCs w:val="20"/>
              </w:rPr>
              <w:t>Clarification 1: Instruction focuses on using algebraic reasoning, drawings, and mental math to determine unknowns. Clarification 2: Problems include the unknown and different operations on either side of the equal sign. All terms and solutions are limited to positive rational numbers.</w:t>
            </w:r>
          </w:p>
        </w:tc>
        <w:tc>
          <w:tcPr>
            <w:tcW w:w="2155" w:type="dxa"/>
          </w:tcPr>
          <w:p w14:paraId="414213C7" w14:textId="77777777" w:rsidR="00BF158B" w:rsidRDefault="00BF158B" w:rsidP="003D41BD">
            <w:pPr>
              <w:rPr>
                <w:rFonts w:ascii="Verdana" w:hAnsi="Verdana"/>
                <w:sz w:val="20"/>
                <w:szCs w:val="20"/>
              </w:rPr>
            </w:pPr>
          </w:p>
          <w:p w14:paraId="352482C4" w14:textId="4352285C" w:rsidR="002963C1" w:rsidRPr="00B94C52" w:rsidRDefault="002963C1" w:rsidP="003D41BD">
            <w:pPr>
              <w:rPr>
                <w:rFonts w:ascii="Verdana" w:hAnsi="Verdana"/>
                <w:sz w:val="20"/>
                <w:szCs w:val="20"/>
              </w:rPr>
            </w:pPr>
            <w:r>
              <w:rPr>
                <w:rFonts w:ascii="Verdana" w:hAnsi="Verdana"/>
                <w:sz w:val="20"/>
                <w:szCs w:val="20"/>
              </w:rPr>
              <w:t>Pages 84-86</w:t>
            </w:r>
          </w:p>
        </w:tc>
      </w:tr>
    </w:tbl>
    <w:p w14:paraId="202AD816" w14:textId="58FE7F7F" w:rsidR="00BF158B" w:rsidRDefault="00BF158B" w:rsidP="00B94C52">
      <w:pPr>
        <w:spacing w:line="360" w:lineRule="auto"/>
        <w:rPr>
          <w:rFonts w:ascii="Verdana" w:hAnsi="Verdana"/>
          <w:sz w:val="20"/>
          <w:szCs w:val="20"/>
        </w:rPr>
      </w:pPr>
    </w:p>
    <w:p w14:paraId="366DFEFB" w14:textId="34DBC6D7" w:rsidR="0095391A" w:rsidRDefault="0095391A" w:rsidP="00B94C52">
      <w:pPr>
        <w:spacing w:line="360" w:lineRule="auto"/>
        <w:rPr>
          <w:rFonts w:ascii="Verdana" w:hAnsi="Verdana"/>
          <w:sz w:val="20"/>
          <w:szCs w:val="20"/>
        </w:rPr>
      </w:pPr>
    </w:p>
    <w:p w14:paraId="6E67EFE8" w14:textId="246B944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3802984E" w14:textId="77777777" w:rsidTr="2FC899DE">
        <w:trPr>
          <w:trHeight w:val="360"/>
        </w:trPr>
        <w:tc>
          <w:tcPr>
            <w:tcW w:w="14485" w:type="dxa"/>
            <w:gridSpan w:val="4"/>
            <w:shd w:val="clear" w:color="auto" w:fill="F15D5C"/>
            <w:vAlign w:val="center"/>
          </w:tcPr>
          <w:p w14:paraId="48D53FEF" w14:textId="3DAA643A"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6: Ratios and Rates (17 days)</w:t>
            </w:r>
          </w:p>
        </w:tc>
      </w:tr>
      <w:tr w:rsidR="0095391A" w:rsidRPr="000A1A4C" w14:paraId="3407102E" w14:textId="77777777" w:rsidTr="2FC899DE">
        <w:trPr>
          <w:trHeight w:val="360"/>
        </w:trPr>
        <w:tc>
          <w:tcPr>
            <w:tcW w:w="1271" w:type="dxa"/>
            <w:shd w:val="clear" w:color="auto" w:fill="BFBFBF" w:themeFill="background1" w:themeFillShade="BF"/>
            <w:vAlign w:val="center"/>
          </w:tcPr>
          <w:p w14:paraId="5699B21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15105D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7C594CB6"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8E0D2E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59B1A620" w14:textId="77777777" w:rsidTr="2FC899DE">
        <w:trPr>
          <w:trHeight w:val="360"/>
        </w:trPr>
        <w:tc>
          <w:tcPr>
            <w:tcW w:w="1271" w:type="dxa"/>
            <w:vAlign w:val="center"/>
          </w:tcPr>
          <w:p w14:paraId="0E0473A7" w14:textId="7AABA00E"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2C1B13D6" w14:textId="00C98D5D" w:rsidR="0095391A" w:rsidRPr="000A1A4C" w:rsidRDefault="0095391A" w:rsidP="003D41BD">
            <w:pPr>
              <w:rPr>
                <w:rFonts w:ascii="Verdana" w:hAnsi="Verdana"/>
                <w:sz w:val="20"/>
                <w:szCs w:val="20"/>
              </w:rPr>
            </w:pPr>
            <w:r>
              <w:t>MA.6.AR.3.1</w:t>
            </w:r>
          </w:p>
        </w:tc>
        <w:tc>
          <w:tcPr>
            <w:tcW w:w="5230" w:type="dxa"/>
            <w:vAlign w:val="center"/>
          </w:tcPr>
          <w:p w14:paraId="25D4B390" w14:textId="3FD6C293" w:rsidR="0095391A" w:rsidRPr="000A1A4C" w:rsidRDefault="0095391A" w:rsidP="003D41BD">
            <w:pPr>
              <w:jc w:val="both"/>
              <w:rPr>
                <w:rFonts w:ascii="Verdana" w:hAnsi="Verdana"/>
                <w:sz w:val="20"/>
                <w:szCs w:val="20"/>
              </w:rPr>
            </w:pPr>
            <w:r>
              <w:t>Ratios</w:t>
            </w:r>
          </w:p>
        </w:tc>
        <w:tc>
          <w:tcPr>
            <w:tcW w:w="6019" w:type="dxa"/>
            <w:vAlign w:val="center"/>
          </w:tcPr>
          <w:p w14:paraId="6BF96557" w14:textId="762C9B17" w:rsidR="0095391A" w:rsidRPr="000A1A4C" w:rsidRDefault="2FC899DE" w:rsidP="003D41BD">
            <w:pPr>
              <w:rPr>
                <w:rFonts w:ascii="Verdana" w:hAnsi="Verdana"/>
                <w:sz w:val="20"/>
                <w:szCs w:val="20"/>
              </w:rPr>
            </w:pPr>
            <w:r w:rsidRPr="2FC899DE">
              <w:rPr>
                <w:rFonts w:ascii="Verdana" w:hAnsi="Verdana"/>
                <w:sz w:val="20"/>
                <w:szCs w:val="20"/>
              </w:rPr>
              <w:t>6.1</w:t>
            </w:r>
          </w:p>
        </w:tc>
      </w:tr>
      <w:tr w:rsidR="0095391A" w:rsidRPr="000A1A4C" w14:paraId="6C28AB5F" w14:textId="77777777" w:rsidTr="2FC899DE">
        <w:trPr>
          <w:trHeight w:val="360"/>
        </w:trPr>
        <w:tc>
          <w:tcPr>
            <w:tcW w:w="1271" w:type="dxa"/>
            <w:vAlign w:val="center"/>
          </w:tcPr>
          <w:p w14:paraId="0F3F0CA5" w14:textId="010B7099"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0D4C274" w14:textId="3E3E478F" w:rsidR="0095391A" w:rsidRPr="000A1A4C" w:rsidRDefault="0095391A" w:rsidP="003D41BD">
            <w:pPr>
              <w:rPr>
                <w:rFonts w:ascii="Verdana" w:hAnsi="Verdana"/>
                <w:sz w:val="20"/>
                <w:szCs w:val="20"/>
              </w:rPr>
            </w:pPr>
            <w:r>
              <w:t>MA.6.AR.3.3, MA.6.AR.3.5</w:t>
            </w:r>
          </w:p>
        </w:tc>
        <w:tc>
          <w:tcPr>
            <w:tcW w:w="5230" w:type="dxa"/>
            <w:vAlign w:val="center"/>
          </w:tcPr>
          <w:p w14:paraId="7D348B91" w14:textId="177969A0" w:rsidR="0095391A" w:rsidRPr="000A1A4C" w:rsidRDefault="0095391A" w:rsidP="003D41BD">
            <w:pPr>
              <w:jc w:val="both"/>
              <w:rPr>
                <w:rFonts w:ascii="Verdana" w:hAnsi="Verdana"/>
                <w:sz w:val="20"/>
                <w:szCs w:val="20"/>
              </w:rPr>
            </w:pPr>
            <w:r>
              <w:t>Tables of Equivalent Ratios</w:t>
            </w:r>
          </w:p>
        </w:tc>
        <w:tc>
          <w:tcPr>
            <w:tcW w:w="6019" w:type="dxa"/>
            <w:vAlign w:val="center"/>
          </w:tcPr>
          <w:p w14:paraId="63DB390E" w14:textId="25E2AC8E" w:rsidR="0095391A" w:rsidRPr="000A1A4C" w:rsidRDefault="2FC899DE" w:rsidP="003D41BD">
            <w:pPr>
              <w:rPr>
                <w:rFonts w:ascii="Verdana" w:hAnsi="Verdana"/>
                <w:sz w:val="20"/>
                <w:szCs w:val="20"/>
              </w:rPr>
            </w:pPr>
            <w:r w:rsidRPr="2FC899DE">
              <w:rPr>
                <w:rFonts w:ascii="Verdana" w:hAnsi="Verdana"/>
                <w:sz w:val="20"/>
                <w:szCs w:val="20"/>
              </w:rPr>
              <w:t>7.1</w:t>
            </w:r>
          </w:p>
        </w:tc>
      </w:tr>
      <w:tr w:rsidR="0095391A" w:rsidRPr="000A1A4C" w14:paraId="1B0DF278" w14:textId="77777777" w:rsidTr="2FC899DE">
        <w:trPr>
          <w:trHeight w:val="360"/>
        </w:trPr>
        <w:tc>
          <w:tcPr>
            <w:tcW w:w="1271" w:type="dxa"/>
            <w:vAlign w:val="center"/>
          </w:tcPr>
          <w:p w14:paraId="6F433AD1" w14:textId="7BF8AE3E"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13465EE" w14:textId="728D7641" w:rsidR="0095391A" w:rsidRPr="000A1A4C" w:rsidRDefault="0095391A" w:rsidP="003D41BD">
            <w:pPr>
              <w:rPr>
                <w:rFonts w:ascii="Verdana" w:hAnsi="Verdana"/>
                <w:sz w:val="20"/>
                <w:szCs w:val="20"/>
              </w:rPr>
            </w:pPr>
            <w:r>
              <w:t>MA.6.AR.3.5</w:t>
            </w:r>
          </w:p>
        </w:tc>
        <w:tc>
          <w:tcPr>
            <w:tcW w:w="5230" w:type="dxa"/>
            <w:vAlign w:val="center"/>
          </w:tcPr>
          <w:p w14:paraId="523714A1" w14:textId="4FF5524E" w:rsidR="0095391A" w:rsidRPr="000A1A4C" w:rsidRDefault="0095391A" w:rsidP="003D41BD">
            <w:pPr>
              <w:jc w:val="both"/>
              <w:rPr>
                <w:rFonts w:ascii="Verdana" w:hAnsi="Verdana"/>
                <w:sz w:val="20"/>
                <w:szCs w:val="20"/>
              </w:rPr>
            </w:pPr>
            <w:r>
              <w:t>Solve Ratio Problems</w:t>
            </w:r>
          </w:p>
        </w:tc>
        <w:tc>
          <w:tcPr>
            <w:tcW w:w="6019" w:type="dxa"/>
            <w:vAlign w:val="center"/>
          </w:tcPr>
          <w:p w14:paraId="261F5509" w14:textId="78CC2BE5" w:rsidR="0095391A" w:rsidRPr="000A1A4C" w:rsidRDefault="2FC899DE" w:rsidP="003D41BD">
            <w:pPr>
              <w:rPr>
                <w:rFonts w:ascii="Verdana" w:eastAsia="Verdana" w:hAnsi="Verdana" w:cs="Verdana"/>
                <w:sz w:val="20"/>
                <w:szCs w:val="20"/>
              </w:rPr>
            </w:pPr>
            <w:r w:rsidRPr="2FC899DE">
              <w:rPr>
                <w:rFonts w:ascii="Verdana" w:eastAsia="Verdana" w:hAnsi="Verdana" w:cs="Verdana"/>
                <w:sz w:val="20"/>
                <w:szCs w:val="20"/>
              </w:rPr>
              <w:t>6.3</w:t>
            </w:r>
          </w:p>
        </w:tc>
      </w:tr>
      <w:tr w:rsidR="0095391A" w:rsidRPr="000A1A4C" w14:paraId="0D8F0620" w14:textId="77777777" w:rsidTr="2FC899DE">
        <w:trPr>
          <w:trHeight w:val="360"/>
        </w:trPr>
        <w:tc>
          <w:tcPr>
            <w:tcW w:w="1271" w:type="dxa"/>
            <w:vAlign w:val="center"/>
          </w:tcPr>
          <w:p w14:paraId="011BA1EA" w14:textId="453A753E" w:rsidR="0095391A"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1C1F49F4" w14:textId="618FB3A5" w:rsidR="0095391A" w:rsidRPr="000A1A4C" w:rsidRDefault="0095391A" w:rsidP="003D41BD">
            <w:pPr>
              <w:rPr>
                <w:rFonts w:ascii="Verdana" w:hAnsi="Verdana"/>
                <w:sz w:val="20"/>
                <w:szCs w:val="20"/>
              </w:rPr>
            </w:pPr>
            <w:r>
              <w:t>MA.6.AR.3.5</w:t>
            </w:r>
          </w:p>
        </w:tc>
        <w:tc>
          <w:tcPr>
            <w:tcW w:w="5230" w:type="dxa"/>
            <w:vAlign w:val="center"/>
          </w:tcPr>
          <w:p w14:paraId="7764D51A" w14:textId="304A38A5" w:rsidR="0095391A" w:rsidRPr="000A1A4C" w:rsidRDefault="0095391A" w:rsidP="003D41BD">
            <w:pPr>
              <w:jc w:val="both"/>
              <w:rPr>
                <w:rFonts w:ascii="Verdana" w:hAnsi="Verdana"/>
                <w:sz w:val="20"/>
                <w:szCs w:val="20"/>
              </w:rPr>
            </w:pPr>
            <w:r>
              <w:t>Convert Within the Customary System</w:t>
            </w:r>
          </w:p>
        </w:tc>
        <w:tc>
          <w:tcPr>
            <w:tcW w:w="6019" w:type="dxa"/>
            <w:vAlign w:val="center"/>
          </w:tcPr>
          <w:p w14:paraId="72504C60" w14:textId="4C610263" w:rsidR="0095391A" w:rsidRPr="000A1A4C" w:rsidRDefault="2FC899DE" w:rsidP="003D41BD">
            <w:pPr>
              <w:rPr>
                <w:rFonts w:ascii="Verdana" w:hAnsi="Verdana"/>
                <w:sz w:val="20"/>
                <w:szCs w:val="20"/>
              </w:rPr>
            </w:pPr>
            <w:r w:rsidRPr="2FC899DE">
              <w:rPr>
                <w:rFonts w:ascii="Verdana" w:hAnsi="Verdana"/>
                <w:sz w:val="20"/>
                <w:szCs w:val="20"/>
              </w:rPr>
              <w:t>7.3</w:t>
            </w:r>
          </w:p>
        </w:tc>
      </w:tr>
      <w:tr w:rsidR="0095391A" w:rsidRPr="000A1A4C" w14:paraId="7DD63317" w14:textId="77777777" w:rsidTr="2FC899DE">
        <w:trPr>
          <w:trHeight w:val="360"/>
        </w:trPr>
        <w:tc>
          <w:tcPr>
            <w:tcW w:w="1271" w:type="dxa"/>
            <w:vAlign w:val="center"/>
          </w:tcPr>
          <w:p w14:paraId="42EAA7DB" w14:textId="6DECA903" w:rsidR="0095391A"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3F36592C" w14:textId="60EB9981" w:rsidR="0095391A" w:rsidRPr="000A1A4C" w:rsidRDefault="0095391A" w:rsidP="003D41BD">
            <w:pPr>
              <w:rPr>
                <w:rFonts w:ascii="Verdana" w:hAnsi="Verdana"/>
                <w:sz w:val="20"/>
                <w:szCs w:val="20"/>
              </w:rPr>
            </w:pPr>
            <w:r>
              <w:t>MA.6.AR.3.5</w:t>
            </w:r>
          </w:p>
        </w:tc>
        <w:tc>
          <w:tcPr>
            <w:tcW w:w="5230" w:type="dxa"/>
            <w:vAlign w:val="center"/>
          </w:tcPr>
          <w:p w14:paraId="2307B3F2" w14:textId="06318D8C" w:rsidR="0095391A" w:rsidRPr="000A1A4C" w:rsidRDefault="0095391A" w:rsidP="003D41BD">
            <w:pPr>
              <w:jc w:val="both"/>
              <w:rPr>
                <w:rFonts w:ascii="Verdana" w:hAnsi="Verdana"/>
                <w:sz w:val="20"/>
                <w:szCs w:val="20"/>
              </w:rPr>
            </w:pPr>
            <w:r>
              <w:t>Convert Within the Metric System</w:t>
            </w:r>
          </w:p>
        </w:tc>
        <w:tc>
          <w:tcPr>
            <w:tcW w:w="6019" w:type="dxa"/>
            <w:vAlign w:val="center"/>
          </w:tcPr>
          <w:p w14:paraId="798EFEE9" w14:textId="48B06041" w:rsidR="0095391A" w:rsidRPr="000A1A4C" w:rsidRDefault="2FC899DE" w:rsidP="003D41BD">
            <w:pPr>
              <w:rPr>
                <w:rFonts w:ascii="Verdana" w:hAnsi="Verdana"/>
                <w:sz w:val="20"/>
                <w:szCs w:val="20"/>
              </w:rPr>
            </w:pPr>
            <w:r w:rsidRPr="2FC899DE">
              <w:rPr>
                <w:rFonts w:ascii="Verdana" w:hAnsi="Verdana"/>
                <w:sz w:val="20"/>
                <w:szCs w:val="20"/>
              </w:rPr>
              <w:t>7.3</w:t>
            </w:r>
          </w:p>
        </w:tc>
      </w:tr>
      <w:tr w:rsidR="0095391A" w:rsidRPr="000A1A4C" w14:paraId="7AED88A9" w14:textId="77777777" w:rsidTr="2FC899DE">
        <w:trPr>
          <w:trHeight w:val="360"/>
        </w:trPr>
        <w:tc>
          <w:tcPr>
            <w:tcW w:w="1271" w:type="dxa"/>
            <w:vAlign w:val="center"/>
          </w:tcPr>
          <w:p w14:paraId="1D7302B4" w14:textId="50A82A19"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603B64EB" w14:textId="7F479C9C" w:rsidR="0095391A" w:rsidRPr="000A1A4C" w:rsidRDefault="0095391A" w:rsidP="003D41BD">
            <w:pPr>
              <w:rPr>
                <w:rFonts w:ascii="Verdana" w:eastAsia="Calibri" w:hAnsi="Verdana" w:cs="Calibri"/>
                <w:color w:val="000000" w:themeColor="text1"/>
                <w:sz w:val="20"/>
                <w:szCs w:val="20"/>
              </w:rPr>
            </w:pPr>
            <w:r>
              <w:t>MA.6.AR.3.2, MA.6.AR.3.5</w:t>
            </w:r>
          </w:p>
        </w:tc>
        <w:tc>
          <w:tcPr>
            <w:tcW w:w="5230" w:type="dxa"/>
            <w:vAlign w:val="center"/>
          </w:tcPr>
          <w:p w14:paraId="619B67AE" w14:textId="2EA51ABB" w:rsidR="0095391A" w:rsidRPr="000A1A4C" w:rsidRDefault="0095391A" w:rsidP="003D41BD">
            <w:pPr>
              <w:jc w:val="both"/>
              <w:rPr>
                <w:rFonts w:ascii="Verdana" w:eastAsia="Calibri" w:hAnsi="Verdana" w:cs="Calibri"/>
                <w:color w:val="000000" w:themeColor="text1"/>
                <w:sz w:val="20"/>
                <w:szCs w:val="20"/>
              </w:rPr>
            </w:pPr>
            <w:r>
              <w:t>Rates and Unit Rates</w:t>
            </w:r>
          </w:p>
        </w:tc>
        <w:tc>
          <w:tcPr>
            <w:tcW w:w="6019" w:type="dxa"/>
            <w:vAlign w:val="center"/>
          </w:tcPr>
          <w:p w14:paraId="21E57606" w14:textId="28CE5774" w:rsidR="0095391A" w:rsidRPr="000A1A4C" w:rsidRDefault="2FC899DE" w:rsidP="003D41BD">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6.2</w:t>
            </w:r>
          </w:p>
        </w:tc>
      </w:tr>
      <w:tr w:rsidR="0095391A" w:rsidRPr="000A1A4C" w14:paraId="413CD681" w14:textId="77777777" w:rsidTr="2FC899DE">
        <w:trPr>
          <w:trHeight w:val="360"/>
        </w:trPr>
        <w:tc>
          <w:tcPr>
            <w:tcW w:w="1271" w:type="dxa"/>
            <w:vAlign w:val="center"/>
          </w:tcPr>
          <w:p w14:paraId="05A0BC5A" w14:textId="7176EEDB" w:rsidR="0095391A"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02666D0A" w14:textId="0E9D840A" w:rsidR="0095391A" w:rsidRPr="000A1A4C" w:rsidRDefault="0095391A" w:rsidP="003D41BD">
            <w:pPr>
              <w:rPr>
                <w:rFonts w:ascii="Verdana" w:eastAsia="Calibri" w:hAnsi="Verdana" w:cs="Calibri"/>
                <w:color w:val="000000" w:themeColor="text1"/>
                <w:sz w:val="20"/>
                <w:szCs w:val="20"/>
              </w:rPr>
            </w:pPr>
            <w:r>
              <w:t>MA.6.AR.3.2, MA.6.AR.3.5</w:t>
            </w:r>
          </w:p>
        </w:tc>
        <w:tc>
          <w:tcPr>
            <w:tcW w:w="5230" w:type="dxa"/>
            <w:vAlign w:val="center"/>
          </w:tcPr>
          <w:p w14:paraId="2E71CFC8" w14:textId="340B91E1" w:rsidR="0095391A" w:rsidRPr="000A1A4C" w:rsidRDefault="0095391A" w:rsidP="003D41BD">
            <w:pPr>
              <w:jc w:val="both"/>
              <w:rPr>
                <w:rFonts w:ascii="Verdana" w:eastAsia="Calibri" w:hAnsi="Verdana" w:cs="Calibri"/>
                <w:color w:val="000000" w:themeColor="text1"/>
                <w:sz w:val="20"/>
                <w:szCs w:val="20"/>
              </w:rPr>
            </w:pPr>
            <w:r>
              <w:t>Solve Rate Problems</w:t>
            </w:r>
          </w:p>
        </w:tc>
        <w:tc>
          <w:tcPr>
            <w:tcW w:w="6019" w:type="dxa"/>
          </w:tcPr>
          <w:p w14:paraId="58BCACD6" w14:textId="50B56C2D" w:rsidR="0095391A" w:rsidRPr="000A1A4C" w:rsidRDefault="2FC899DE" w:rsidP="2FC899DE">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6.2</w:t>
            </w:r>
          </w:p>
          <w:p w14:paraId="5F3CF982" w14:textId="351F498A" w:rsidR="0095391A" w:rsidRPr="000A1A4C" w:rsidRDefault="2FC899DE" w:rsidP="2FC899DE">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6.3</w:t>
            </w:r>
          </w:p>
        </w:tc>
      </w:tr>
    </w:tbl>
    <w:p w14:paraId="4E23A747" w14:textId="6AFBF654" w:rsidR="0095391A" w:rsidRDefault="0095391A" w:rsidP="00B94C52">
      <w:pPr>
        <w:spacing w:line="360" w:lineRule="auto"/>
        <w:rPr>
          <w:rFonts w:ascii="Verdana" w:hAnsi="Verdana"/>
          <w:sz w:val="20"/>
          <w:szCs w:val="20"/>
        </w:rPr>
      </w:pPr>
    </w:p>
    <w:p w14:paraId="5F25D206" w14:textId="48F72465" w:rsidR="0095391A" w:rsidRDefault="0095391A"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95391A" w14:paraId="766DE6B3" w14:textId="77777777" w:rsidTr="0095391A">
        <w:tc>
          <w:tcPr>
            <w:tcW w:w="5665" w:type="dxa"/>
            <w:shd w:val="clear" w:color="auto" w:fill="A8D08D" w:themeFill="accent6" w:themeFillTint="99"/>
          </w:tcPr>
          <w:p w14:paraId="35BDB550" w14:textId="77777777" w:rsidR="0095391A" w:rsidRPr="003E246D" w:rsidRDefault="0095391A"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49E19D12" w14:textId="77777777" w:rsidR="0095391A" w:rsidRPr="003E246D" w:rsidRDefault="0095391A"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6F53A1AA" w14:textId="77777777" w:rsidR="0095391A" w:rsidRPr="003E246D" w:rsidRDefault="0095391A" w:rsidP="003D41BD">
            <w:pPr>
              <w:jc w:val="center"/>
              <w:rPr>
                <w:rFonts w:ascii="Verdana" w:hAnsi="Verdana"/>
                <w:sz w:val="20"/>
                <w:szCs w:val="20"/>
              </w:rPr>
            </w:pPr>
            <w:r w:rsidRPr="003E246D">
              <w:rPr>
                <w:rFonts w:ascii="Verdana" w:hAnsi="Verdana"/>
                <w:sz w:val="20"/>
                <w:szCs w:val="20"/>
              </w:rPr>
              <w:t>Big M</w:t>
            </w:r>
          </w:p>
        </w:tc>
      </w:tr>
      <w:tr w:rsidR="0095391A" w14:paraId="4EC342A1" w14:textId="77777777" w:rsidTr="0095391A">
        <w:tc>
          <w:tcPr>
            <w:tcW w:w="5665" w:type="dxa"/>
          </w:tcPr>
          <w:p w14:paraId="71384940" w14:textId="75496C52" w:rsidR="0095391A" w:rsidRPr="0095391A" w:rsidRDefault="0095391A" w:rsidP="003D41BD">
            <w:pPr>
              <w:rPr>
                <w:rFonts w:ascii="Verdana" w:hAnsi="Verdana"/>
                <w:sz w:val="20"/>
                <w:szCs w:val="20"/>
              </w:rPr>
            </w:pPr>
            <w:r w:rsidRPr="0095391A">
              <w:rPr>
                <w:sz w:val="20"/>
                <w:szCs w:val="20"/>
              </w:rPr>
              <w:t xml:space="preserve">MA.6.AR.3.1 Given a real-world context, write and interpret ratios to show the relative sizes of two quantities using appropriate notation: </w:t>
            </w:r>
            <w:r w:rsidRPr="0095391A">
              <w:rPr>
                <w:rFonts w:ascii="Cambria Math" w:hAnsi="Cambria Math" w:cs="Cambria Math"/>
                <w:sz w:val="20"/>
                <w:szCs w:val="20"/>
              </w:rPr>
              <w:t>𝑎𝑏</w:t>
            </w:r>
            <w:r w:rsidRPr="0095391A">
              <w:rPr>
                <w:sz w:val="20"/>
                <w:szCs w:val="20"/>
              </w:rPr>
              <w:t xml:space="preserve">,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𝑡𝑜</w:t>
            </w:r>
            <w:r w:rsidRPr="0095391A">
              <w:rPr>
                <w:sz w:val="20"/>
                <w:szCs w:val="20"/>
              </w:rPr>
              <w:t xml:space="preserve"> </w:t>
            </w:r>
            <w:r w:rsidRPr="0095391A">
              <w:rPr>
                <w:rFonts w:ascii="Cambria Math" w:hAnsi="Cambria Math" w:cs="Cambria Math"/>
                <w:sz w:val="20"/>
                <w:szCs w:val="20"/>
              </w:rPr>
              <w:t>𝑏</w:t>
            </w:r>
            <w:r w:rsidRPr="0095391A">
              <w:rPr>
                <w:sz w:val="20"/>
                <w:szCs w:val="20"/>
              </w:rPr>
              <w:t xml:space="preserve">, or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𝑏</w:t>
            </w:r>
            <w:r w:rsidRPr="0095391A">
              <w:rPr>
                <w:sz w:val="20"/>
                <w:szCs w:val="20"/>
              </w:rPr>
              <w:t xml:space="preserve"> where </w:t>
            </w:r>
            <w:r w:rsidRPr="0095391A">
              <w:rPr>
                <w:rFonts w:ascii="Cambria Math" w:hAnsi="Cambria Math" w:cs="Cambria Math"/>
                <w:sz w:val="20"/>
                <w:szCs w:val="20"/>
              </w:rPr>
              <w:t>𝑏</w:t>
            </w:r>
            <w:r w:rsidRPr="0095391A">
              <w:rPr>
                <w:sz w:val="20"/>
                <w:szCs w:val="20"/>
              </w:rPr>
              <w:t xml:space="preserve"> ≠ 0.</w:t>
            </w:r>
          </w:p>
        </w:tc>
        <w:tc>
          <w:tcPr>
            <w:tcW w:w="6570" w:type="dxa"/>
          </w:tcPr>
          <w:p w14:paraId="175F0F91" w14:textId="63EB9699" w:rsidR="0095391A" w:rsidRPr="0095391A" w:rsidRDefault="0095391A" w:rsidP="003D41BD">
            <w:pPr>
              <w:rPr>
                <w:rFonts w:ascii="Verdana" w:hAnsi="Verdana"/>
                <w:sz w:val="20"/>
                <w:szCs w:val="20"/>
              </w:rPr>
            </w:pPr>
            <w:r w:rsidRPr="0095391A">
              <w:rPr>
                <w:sz w:val="20"/>
                <w:szCs w:val="20"/>
              </w:rPr>
              <w:t>Clarification 1: Instruction focuses on the understanding that a ratio can be describes as a comparison of two quantities in either the same or different units. Clarification 2: Instruction includes using manipulatives, drawings, models and words to interpret part-to-part rations and part-to-whole ratios. Clarification 3: The values of a and b are limited to whole numbers</w:t>
            </w:r>
          </w:p>
        </w:tc>
        <w:tc>
          <w:tcPr>
            <w:tcW w:w="2155" w:type="dxa"/>
          </w:tcPr>
          <w:p w14:paraId="73D634DA" w14:textId="77777777" w:rsidR="0095391A" w:rsidRDefault="0095391A" w:rsidP="003D41BD">
            <w:pPr>
              <w:rPr>
                <w:rFonts w:ascii="Verdana" w:hAnsi="Verdana"/>
                <w:sz w:val="20"/>
                <w:szCs w:val="20"/>
              </w:rPr>
            </w:pPr>
          </w:p>
          <w:p w14:paraId="34E4F622" w14:textId="6C264B3B" w:rsidR="002963C1" w:rsidRPr="00B94C52" w:rsidRDefault="002963C1" w:rsidP="003D41BD">
            <w:pPr>
              <w:rPr>
                <w:rFonts w:ascii="Verdana" w:hAnsi="Verdana"/>
                <w:sz w:val="20"/>
                <w:szCs w:val="20"/>
              </w:rPr>
            </w:pPr>
            <w:r>
              <w:rPr>
                <w:rFonts w:ascii="Verdana" w:hAnsi="Verdana"/>
                <w:sz w:val="20"/>
                <w:szCs w:val="20"/>
              </w:rPr>
              <w:t>Pages 86-89</w:t>
            </w:r>
          </w:p>
        </w:tc>
      </w:tr>
      <w:tr w:rsidR="0095391A" w14:paraId="09F437EB" w14:textId="77777777" w:rsidTr="0095391A">
        <w:tc>
          <w:tcPr>
            <w:tcW w:w="5665" w:type="dxa"/>
          </w:tcPr>
          <w:p w14:paraId="33DFF0E2" w14:textId="2926D1DC" w:rsidR="0095391A" w:rsidRPr="0095391A" w:rsidRDefault="0095391A" w:rsidP="003D41BD">
            <w:pPr>
              <w:rPr>
                <w:sz w:val="20"/>
                <w:szCs w:val="20"/>
              </w:rPr>
            </w:pPr>
            <w:r w:rsidRPr="0095391A">
              <w:rPr>
                <w:sz w:val="20"/>
                <w:szCs w:val="20"/>
              </w:rPr>
              <w:t>MA.6.AR.3.2 Given a real-world context, determine a rate for a ratio of quantities with different units. Calculate and interpret the corresponding unit rate.</w:t>
            </w:r>
          </w:p>
        </w:tc>
        <w:tc>
          <w:tcPr>
            <w:tcW w:w="6570" w:type="dxa"/>
          </w:tcPr>
          <w:p w14:paraId="3128D223" w14:textId="185D6ED7" w:rsidR="0095391A" w:rsidRPr="0095391A" w:rsidRDefault="0095391A" w:rsidP="003D41BD">
            <w:pPr>
              <w:rPr>
                <w:sz w:val="20"/>
                <w:szCs w:val="20"/>
              </w:rPr>
            </w:pPr>
            <w:r w:rsidRPr="0095391A">
              <w:rPr>
                <w:sz w:val="20"/>
                <w:szCs w:val="20"/>
              </w:rPr>
              <w:t>Clarification 1: Instruction includes using manipulatives, drawings, models and words and making connections between ratios, rates, and unit rates. Clarification 2: Problems will not include conversions between customary and metric systems</w:t>
            </w:r>
          </w:p>
        </w:tc>
        <w:tc>
          <w:tcPr>
            <w:tcW w:w="2155" w:type="dxa"/>
          </w:tcPr>
          <w:p w14:paraId="52CD6FCA" w14:textId="77777777" w:rsidR="0095391A" w:rsidRDefault="0095391A" w:rsidP="003D41BD">
            <w:pPr>
              <w:rPr>
                <w:rFonts w:ascii="Verdana" w:hAnsi="Verdana"/>
                <w:sz w:val="20"/>
                <w:szCs w:val="20"/>
              </w:rPr>
            </w:pPr>
          </w:p>
          <w:p w14:paraId="06125FDC" w14:textId="1C6061FE" w:rsidR="002963C1" w:rsidRPr="00B94C52" w:rsidRDefault="002963C1" w:rsidP="003D41BD">
            <w:pPr>
              <w:rPr>
                <w:rFonts w:ascii="Verdana" w:hAnsi="Verdana"/>
                <w:sz w:val="20"/>
                <w:szCs w:val="20"/>
              </w:rPr>
            </w:pPr>
            <w:r>
              <w:rPr>
                <w:rFonts w:ascii="Verdana" w:hAnsi="Verdana"/>
                <w:sz w:val="20"/>
                <w:szCs w:val="20"/>
              </w:rPr>
              <w:t>Pages 90,91</w:t>
            </w:r>
          </w:p>
        </w:tc>
      </w:tr>
      <w:tr w:rsidR="0095391A" w14:paraId="58E411D5" w14:textId="77777777" w:rsidTr="0095391A">
        <w:tc>
          <w:tcPr>
            <w:tcW w:w="5665" w:type="dxa"/>
          </w:tcPr>
          <w:p w14:paraId="7911E04D" w14:textId="544B2CA6" w:rsidR="0095391A" w:rsidRPr="0095391A" w:rsidRDefault="0095391A" w:rsidP="003D41BD">
            <w:pPr>
              <w:rPr>
                <w:sz w:val="20"/>
                <w:szCs w:val="20"/>
              </w:rPr>
            </w:pPr>
            <w:r w:rsidRPr="0095391A">
              <w:rPr>
                <w:sz w:val="20"/>
                <w:szCs w:val="20"/>
              </w:rPr>
              <w:t>MA.6.AR.3.3 Extend previous understanding of fractions and numerical patterns to generate or complete a two- or three-column table to display equivalent part-to-part rations and part-to-part-to whole ratios.</w:t>
            </w:r>
          </w:p>
        </w:tc>
        <w:tc>
          <w:tcPr>
            <w:tcW w:w="6570" w:type="dxa"/>
          </w:tcPr>
          <w:p w14:paraId="3DD6D113" w14:textId="52C4CFAD" w:rsidR="0095391A" w:rsidRPr="0095391A" w:rsidRDefault="0095391A" w:rsidP="003D41BD">
            <w:pPr>
              <w:rPr>
                <w:sz w:val="20"/>
                <w:szCs w:val="20"/>
              </w:rPr>
            </w:pPr>
            <w:r w:rsidRPr="0095391A">
              <w:rPr>
                <w:sz w:val="20"/>
                <w:szCs w:val="20"/>
              </w:rPr>
              <w:t>Clarification 1: instruction includes using two-column tables (e.g., a relationship between two variables) and three-column tables (e.g., part-to-part-to-whole relationship) to generate conversion charts and mixture charts.</w:t>
            </w:r>
          </w:p>
        </w:tc>
        <w:tc>
          <w:tcPr>
            <w:tcW w:w="2155" w:type="dxa"/>
          </w:tcPr>
          <w:p w14:paraId="53B318F9" w14:textId="77777777" w:rsidR="0095391A" w:rsidRDefault="0095391A" w:rsidP="003D41BD">
            <w:pPr>
              <w:rPr>
                <w:rFonts w:ascii="Verdana" w:hAnsi="Verdana"/>
                <w:sz w:val="20"/>
                <w:szCs w:val="20"/>
              </w:rPr>
            </w:pPr>
          </w:p>
          <w:p w14:paraId="751F9D57" w14:textId="34229EE2" w:rsidR="002963C1" w:rsidRPr="00B94C52" w:rsidRDefault="002963C1" w:rsidP="003D41BD">
            <w:pPr>
              <w:rPr>
                <w:rFonts w:ascii="Verdana" w:hAnsi="Verdana"/>
                <w:sz w:val="20"/>
                <w:szCs w:val="20"/>
              </w:rPr>
            </w:pPr>
            <w:r>
              <w:rPr>
                <w:rFonts w:ascii="Verdana" w:hAnsi="Verdana"/>
                <w:sz w:val="20"/>
                <w:szCs w:val="20"/>
              </w:rPr>
              <w:t>Pages 91-94</w:t>
            </w:r>
          </w:p>
        </w:tc>
      </w:tr>
      <w:tr w:rsidR="0095391A" w14:paraId="4FE6A360" w14:textId="77777777" w:rsidTr="0095391A">
        <w:tc>
          <w:tcPr>
            <w:tcW w:w="5665" w:type="dxa"/>
          </w:tcPr>
          <w:p w14:paraId="408D02B4" w14:textId="48CB0A04" w:rsidR="0095391A" w:rsidRPr="0095391A" w:rsidRDefault="0095391A" w:rsidP="003D41BD">
            <w:pPr>
              <w:rPr>
                <w:sz w:val="20"/>
                <w:szCs w:val="20"/>
              </w:rPr>
            </w:pPr>
            <w:r w:rsidRPr="0095391A">
              <w:rPr>
                <w:sz w:val="20"/>
                <w:szCs w:val="20"/>
              </w:rPr>
              <w:t xml:space="preserve">MA.6.AR.3.5 Solve mathematical and </w:t>
            </w:r>
            <w:proofErr w:type="spellStart"/>
            <w:r w:rsidRPr="0095391A">
              <w:rPr>
                <w:sz w:val="20"/>
                <w:szCs w:val="20"/>
              </w:rPr>
              <w:t>realworld</w:t>
            </w:r>
            <w:proofErr w:type="spellEnd"/>
            <w:r w:rsidRPr="0095391A">
              <w:rPr>
                <w:sz w:val="20"/>
                <w:szCs w:val="20"/>
              </w:rPr>
              <w:t xml:space="preserve"> problems involving ratios, rates, and unit rates, including comparisons, mixtures, rations of lengths and conversions within the same measurement system.</w:t>
            </w:r>
          </w:p>
        </w:tc>
        <w:tc>
          <w:tcPr>
            <w:tcW w:w="6570" w:type="dxa"/>
          </w:tcPr>
          <w:p w14:paraId="7CAD838F" w14:textId="286AD800" w:rsidR="0095391A" w:rsidRPr="0095391A" w:rsidRDefault="0095391A" w:rsidP="003D41BD">
            <w:pPr>
              <w:rPr>
                <w:sz w:val="20"/>
                <w:szCs w:val="20"/>
              </w:rPr>
            </w:pPr>
            <w:r w:rsidRPr="0095391A">
              <w:rPr>
                <w:sz w:val="20"/>
                <w:szCs w:val="20"/>
              </w:rPr>
              <w:t>Clarification 1: Instruction includes the use of tables, tape diagrams and number lines.</w:t>
            </w:r>
          </w:p>
        </w:tc>
        <w:tc>
          <w:tcPr>
            <w:tcW w:w="2155" w:type="dxa"/>
          </w:tcPr>
          <w:p w14:paraId="46C63F26" w14:textId="77777777" w:rsidR="0095391A" w:rsidRDefault="0095391A" w:rsidP="003D41BD">
            <w:pPr>
              <w:rPr>
                <w:rFonts w:ascii="Verdana" w:hAnsi="Verdana"/>
                <w:sz w:val="20"/>
                <w:szCs w:val="20"/>
              </w:rPr>
            </w:pPr>
          </w:p>
          <w:p w14:paraId="279D12CA" w14:textId="2CC41679" w:rsidR="002963C1" w:rsidRPr="00B94C52" w:rsidRDefault="002963C1" w:rsidP="003D41BD">
            <w:pPr>
              <w:rPr>
                <w:rFonts w:ascii="Verdana" w:hAnsi="Verdana"/>
                <w:sz w:val="20"/>
                <w:szCs w:val="20"/>
              </w:rPr>
            </w:pPr>
            <w:r>
              <w:rPr>
                <w:rFonts w:ascii="Verdana" w:hAnsi="Verdana"/>
                <w:sz w:val="20"/>
                <w:szCs w:val="20"/>
              </w:rPr>
              <w:t>Pages 98-101</w:t>
            </w:r>
          </w:p>
        </w:tc>
      </w:tr>
    </w:tbl>
    <w:p w14:paraId="4C3C05F7" w14:textId="593DDAFA" w:rsidR="0095391A" w:rsidRDefault="0095391A" w:rsidP="00B94C52">
      <w:pPr>
        <w:spacing w:line="360" w:lineRule="auto"/>
        <w:rPr>
          <w:rFonts w:ascii="Verdana" w:hAnsi="Verdana"/>
          <w:sz w:val="20"/>
          <w:szCs w:val="20"/>
        </w:rPr>
      </w:pPr>
    </w:p>
    <w:p w14:paraId="35069D43" w14:textId="59CBD128" w:rsidR="0095391A" w:rsidRDefault="0095391A" w:rsidP="00B94C52">
      <w:pPr>
        <w:spacing w:line="360" w:lineRule="auto"/>
        <w:rPr>
          <w:rFonts w:ascii="Verdana" w:hAnsi="Verdana"/>
          <w:sz w:val="20"/>
          <w:szCs w:val="20"/>
        </w:rPr>
      </w:pPr>
    </w:p>
    <w:p w14:paraId="7B23BFBF" w14:textId="258008E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4D78FB79" w14:textId="77777777" w:rsidTr="2FC899DE">
        <w:trPr>
          <w:trHeight w:val="360"/>
        </w:trPr>
        <w:tc>
          <w:tcPr>
            <w:tcW w:w="14485" w:type="dxa"/>
            <w:gridSpan w:val="4"/>
            <w:shd w:val="clear" w:color="auto" w:fill="F15D5C"/>
            <w:vAlign w:val="center"/>
          </w:tcPr>
          <w:p w14:paraId="5A06AF1E" w14:textId="5DCF20A0"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177C97">
              <w:rPr>
                <w:rFonts w:ascii="Verdana" w:hAnsi="Verdana"/>
                <w:b/>
                <w:bCs/>
                <w:color w:val="FFFFFF" w:themeColor="background1"/>
                <w:sz w:val="20"/>
                <w:szCs w:val="20"/>
              </w:rPr>
              <w:t>7</w:t>
            </w:r>
            <w:r>
              <w:rPr>
                <w:rFonts w:ascii="Verdana" w:hAnsi="Verdana"/>
                <w:b/>
                <w:bCs/>
                <w:color w:val="FFFFFF" w:themeColor="background1"/>
                <w:sz w:val="20"/>
                <w:szCs w:val="20"/>
              </w:rPr>
              <w:t xml:space="preserve">: </w:t>
            </w:r>
            <w:proofErr w:type="spellStart"/>
            <w:r w:rsidR="00177C97">
              <w:rPr>
                <w:rFonts w:ascii="Verdana" w:hAnsi="Verdana"/>
                <w:b/>
                <w:bCs/>
                <w:color w:val="FFFFFF" w:themeColor="background1"/>
                <w:sz w:val="20"/>
                <w:szCs w:val="20"/>
              </w:rPr>
              <w:t>Percents</w:t>
            </w:r>
            <w:proofErr w:type="spellEnd"/>
            <w:r>
              <w:rPr>
                <w:rFonts w:ascii="Verdana" w:hAnsi="Verdana"/>
                <w:b/>
                <w:bCs/>
                <w:color w:val="FFFFFF" w:themeColor="background1"/>
                <w:sz w:val="20"/>
                <w:szCs w:val="20"/>
              </w:rPr>
              <w:t xml:space="preserve"> (1</w:t>
            </w:r>
            <w:r w:rsidR="00177C97">
              <w:rPr>
                <w:rFonts w:ascii="Verdana" w:hAnsi="Verdana"/>
                <w:b/>
                <w:bCs/>
                <w:color w:val="FFFFFF" w:themeColor="background1"/>
                <w:sz w:val="20"/>
                <w:szCs w:val="20"/>
              </w:rPr>
              <w:t>4</w:t>
            </w:r>
            <w:r>
              <w:rPr>
                <w:rFonts w:ascii="Verdana" w:hAnsi="Verdana"/>
                <w:b/>
                <w:bCs/>
                <w:color w:val="FFFFFF" w:themeColor="background1"/>
                <w:sz w:val="20"/>
                <w:szCs w:val="20"/>
              </w:rPr>
              <w:t xml:space="preserve"> days)</w:t>
            </w:r>
          </w:p>
        </w:tc>
      </w:tr>
      <w:tr w:rsidR="0095391A" w:rsidRPr="000A1A4C" w14:paraId="7ECBA111" w14:textId="77777777" w:rsidTr="2FC899DE">
        <w:trPr>
          <w:trHeight w:val="360"/>
        </w:trPr>
        <w:tc>
          <w:tcPr>
            <w:tcW w:w="1271" w:type="dxa"/>
            <w:shd w:val="clear" w:color="auto" w:fill="BFBFBF" w:themeFill="background1" w:themeFillShade="BF"/>
            <w:vAlign w:val="center"/>
          </w:tcPr>
          <w:p w14:paraId="3554282D"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78960A4E"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F1648E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4F67AA4"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1FCD3629" w14:textId="77777777" w:rsidTr="2FC899DE">
        <w:trPr>
          <w:trHeight w:val="360"/>
        </w:trPr>
        <w:tc>
          <w:tcPr>
            <w:tcW w:w="1271" w:type="dxa"/>
            <w:vAlign w:val="center"/>
          </w:tcPr>
          <w:p w14:paraId="64EF11EB" w14:textId="2F749C5E"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428F513E" w14:textId="68101F0D" w:rsidR="0095391A" w:rsidRPr="000A1A4C" w:rsidRDefault="00177C97" w:rsidP="003D41BD">
            <w:pPr>
              <w:rPr>
                <w:rFonts w:ascii="Verdana" w:hAnsi="Verdana"/>
                <w:sz w:val="20"/>
                <w:szCs w:val="20"/>
              </w:rPr>
            </w:pPr>
            <w:r>
              <w:t>MA.6.AR.3.4</w:t>
            </w:r>
          </w:p>
        </w:tc>
        <w:tc>
          <w:tcPr>
            <w:tcW w:w="5230" w:type="dxa"/>
            <w:vAlign w:val="center"/>
          </w:tcPr>
          <w:p w14:paraId="0F2C8E72" w14:textId="475C6527" w:rsidR="0095391A" w:rsidRPr="000A1A4C" w:rsidRDefault="00177C97" w:rsidP="003D41BD">
            <w:pPr>
              <w:jc w:val="both"/>
              <w:rPr>
                <w:rFonts w:ascii="Verdana" w:hAnsi="Verdana"/>
                <w:sz w:val="20"/>
                <w:szCs w:val="20"/>
              </w:rPr>
            </w:pPr>
            <w:proofErr w:type="spellStart"/>
            <w:r>
              <w:t>Percents</w:t>
            </w:r>
            <w:proofErr w:type="spellEnd"/>
          </w:p>
        </w:tc>
        <w:tc>
          <w:tcPr>
            <w:tcW w:w="6019" w:type="dxa"/>
            <w:vAlign w:val="center"/>
          </w:tcPr>
          <w:p w14:paraId="3B615380" w14:textId="032223B3" w:rsidR="0095391A" w:rsidRPr="000A1A4C" w:rsidRDefault="2FC899DE" w:rsidP="003D41BD">
            <w:pPr>
              <w:rPr>
                <w:rFonts w:ascii="Verdana" w:hAnsi="Verdana"/>
                <w:sz w:val="20"/>
                <w:szCs w:val="20"/>
              </w:rPr>
            </w:pPr>
            <w:r w:rsidRPr="2FC899DE">
              <w:rPr>
                <w:rFonts w:ascii="Verdana" w:hAnsi="Verdana"/>
                <w:sz w:val="20"/>
                <w:szCs w:val="20"/>
              </w:rPr>
              <w:t>8.1</w:t>
            </w:r>
          </w:p>
        </w:tc>
      </w:tr>
      <w:tr w:rsidR="0095391A" w:rsidRPr="000A1A4C" w14:paraId="7D908C06" w14:textId="77777777" w:rsidTr="2FC899DE">
        <w:trPr>
          <w:trHeight w:val="360"/>
        </w:trPr>
        <w:tc>
          <w:tcPr>
            <w:tcW w:w="1271" w:type="dxa"/>
            <w:vAlign w:val="center"/>
          </w:tcPr>
          <w:p w14:paraId="1EA38283" w14:textId="1354F89A"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1D2973D" w14:textId="1B89F773" w:rsidR="0095391A" w:rsidRPr="000A1A4C" w:rsidRDefault="00177C97" w:rsidP="003D41BD">
            <w:pPr>
              <w:rPr>
                <w:rFonts w:ascii="Verdana" w:hAnsi="Verdana"/>
                <w:sz w:val="20"/>
                <w:szCs w:val="20"/>
              </w:rPr>
            </w:pPr>
            <w:r>
              <w:t>MA.6.AR.3.4</w:t>
            </w:r>
          </w:p>
        </w:tc>
        <w:tc>
          <w:tcPr>
            <w:tcW w:w="5230" w:type="dxa"/>
            <w:vAlign w:val="center"/>
          </w:tcPr>
          <w:p w14:paraId="0700A2C1" w14:textId="4F6B8C7D" w:rsidR="0095391A" w:rsidRPr="000A1A4C" w:rsidRDefault="00177C97" w:rsidP="003D41BD">
            <w:pPr>
              <w:jc w:val="both"/>
              <w:rPr>
                <w:rFonts w:ascii="Verdana" w:hAnsi="Verdana"/>
                <w:sz w:val="20"/>
                <w:szCs w:val="20"/>
              </w:rPr>
            </w:pPr>
            <w:proofErr w:type="spellStart"/>
            <w:r>
              <w:t>Percents</w:t>
            </w:r>
            <w:proofErr w:type="spellEnd"/>
            <w:r>
              <w:t xml:space="preserve"> Greater Than 100% and Less Than 1%</w:t>
            </w:r>
          </w:p>
        </w:tc>
        <w:tc>
          <w:tcPr>
            <w:tcW w:w="6019" w:type="dxa"/>
            <w:vAlign w:val="center"/>
          </w:tcPr>
          <w:p w14:paraId="3E70844E" w14:textId="4511A348" w:rsidR="0095391A" w:rsidRPr="000A1A4C" w:rsidRDefault="0095391A" w:rsidP="003D41BD">
            <w:pPr>
              <w:rPr>
                <w:rFonts w:ascii="Verdana" w:hAnsi="Verdana"/>
                <w:sz w:val="20"/>
                <w:szCs w:val="20"/>
              </w:rPr>
            </w:pPr>
          </w:p>
        </w:tc>
      </w:tr>
      <w:tr w:rsidR="0095391A" w:rsidRPr="000A1A4C" w14:paraId="7209616E" w14:textId="77777777" w:rsidTr="2FC899DE">
        <w:trPr>
          <w:trHeight w:val="360"/>
        </w:trPr>
        <w:tc>
          <w:tcPr>
            <w:tcW w:w="1271" w:type="dxa"/>
            <w:vAlign w:val="center"/>
          </w:tcPr>
          <w:p w14:paraId="2D58C215" w14:textId="33779631"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411A7BDE" w14:textId="58EAA96D" w:rsidR="0095391A" w:rsidRPr="000A1A4C" w:rsidRDefault="00177C97" w:rsidP="003D41BD">
            <w:pPr>
              <w:rPr>
                <w:rFonts w:ascii="Verdana" w:hAnsi="Verdana"/>
                <w:sz w:val="20"/>
                <w:szCs w:val="20"/>
              </w:rPr>
            </w:pPr>
            <w:r>
              <w:t>MA.6.NSO.1.1, MA.6.NSO.3.5</w:t>
            </w:r>
          </w:p>
        </w:tc>
        <w:tc>
          <w:tcPr>
            <w:tcW w:w="5230" w:type="dxa"/>
            <w:vAlign w:val="center"/>
          </w:tcPr>
          <w:p w14:paraId="300EBE21" w14:textId="341AEF03" w:rsidR="0095391A" w:rsidRPr="000A1A4C" w:rsidRDefault="00177C97" w:rsidP="003D41BD">
            <w:pPr>
              <w:jc w:val="both"/>
              <w:rPr>
                <w:rFonts w:ascii="Verdana" w:hAnsi="Verdana"/>
                <w:sz w:val="20"/>
                <w:szCs w:val="20"/>
              </w:rPr>
            </w:pPr>
            <w:r>
              <w:t xml:space="preserve">Relate Fractions, Decimals, and </w:t>
            </w:r>
            <w:proofErr w:type="spellStart"/>
            <w:r>
              <w:t>Percents</w:t>
            </w:r>
            <w:proofErr w:type="spellEnd"/>
          </w:p>
        </w:tc>
        <w:tc>
          <w:tcPr>
            <w:tcW w:w="6019" w:type="dxa"/>
            <w:vAlign w:val="center"/>
          </w:tcPr>
          <w:p w14:paraId="40A0C098" w14:textId="52483F8D" w:rsidR="0095391A" w:rsidRPr="000A1A4C" w:rsidRDefault="2FC899DE" w:rsidP="003D41BD">
            <w:pPr>
              <w:rPr>
                <w:rFonts w:ascii="Verdana" w:eastAsia="Verdana" w:hAnsi="Verdana" w:cs="Verdana"/>
                <w:sz w:val="20"/>
                <w:szCs w:val="20"/>
              </w:rPr>
            </w:pPr>
            <w:r w:rsidRPr="2FC899DE">
              <w:rPr>
                <w:rFonts w:ascii="Verdana" w:eastAsia="Verdana" w:hAnsi="Verdana" w:cs="Verdana"/>
                <w:sz w:val="20"/>
                <w:szCs w:val="20"/>
              </w:rPr>
              <w:t>8.2</w:t>
            </w:r>
          </w:p>
        </w:tc>
      </w:tr>
      <w:tr w:rsidR="0095391A" w:rsidRPr="000A1A4C" w14:paraId="7615DC84" w14:textId="77777777" w:rsidTr="2FC899DE">
        <w:trPr>
          <w:trHeight w:val="360"/>
        </w:trPr>
        <w:tc>
          <w:tcPr>
            <w:tcW w:w="1271" w:type="dxa"/>
            <w:vAlign w:val="center"/>
          </w:tcPr>
          <w:p w14:paraId="6CEBAD79" w14:textId="4A98B86B"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286AE62E" w14:textId="5897C7D2" w:rsidR="0095391A" w:rsidRPr="000A1A4C" w:rsidRDefault="00177C97" w:rsidP="003D41BD">
            <w:pPr>
              <w:rPr>
                <w:rFonts w:ascii="Verdana" w:hAnsi="Verdana"/>
                <w:sz w:val="20"/>
                <w:szCs w:val="20"/>
              </w:rPr>
            </w:pPr>
            <w:r>
              <w:t>MA.6.AR.3.4, MA.6.AR.3.5</w:t>
            </w:r>
          </w:p>
        </w:tc>
        <w:tc>
          <w:tcPr>
            <w:tcW w:w="5230" w:type="dxa"/>
            <w:vAlign w:val="center"/>
          </w:tcPr>
          <w:p w14:paraId="280D49DB" w14:textId="56CB64A6" w:rsidR="0095391A" w:rsidRPr="000A1A4C" w:rsidRDefault="00177C97" w:rsidP="003D41BD">
            <w:pPr>
              <w:jc w:val="both"/>
              <w:rPr>
                <w:rFonts w:ascii="Verdana" w:hAnsi="Verdana"/>
                <w:sz w:val="20"/>
                <w:szCs w:val="20"/>
              </w:rPr>
            </w:pPr>
            <w:r>
              <w:t>Find the Percent of a Number</w:t>
            </w:r>
          </w:p>
        </w:tc>
        <w:tc>
          <w:tcPr>
            <w:tcW w:w="6019" w:type="dxa"/>
            <w:vAlign w:val="center"/>
          </w:tcPr>
          <w:p w14:paraId="20D7138D" w14:textId="0A60B07D" w:rsidR="0095391A" w:rsidRPr="000A1A4C" w:rsidRDefault="2FC899DE" w:rsidP="003D41BD">
            <w:pPr>
              <w:rPr>
                <w:rFonts w:ascii="Verdana" w:hAnsi="Verdana"/>
                <w:sz w:val="20"/>
                <w:szCs w:val="20"/>
              </w:rPr>
            </w:pPr>
            <w:r w:rsidRPr="2FC899DE">
              <w:rPr>
                <w:rFonts w:ascii="Verdana" w:hAnsi="Verdana"/>
                <w:sz w:val="20"/>
                <w:szCs w:val="20"/>
              </w:rPr>
              <w:t>8.3</w:t>
            </w:r>
          </w:p>
        </w:tc>
      </w:tr>
      <w:tr w:rsidR="0095391A" w:rsidRPr="000A1A4C" w14:paraId="0AF2A6BE" w14:textId="77777777" w:rsidTr="2FC899DE">
        <w:trPr>
          <w:trHeight w:val="360"/>
        </w:trPr>
        <w:tc>
          <w:tcPr>
            <w:tcW w:w="1271" w:type="dxa"/>
            <w:vAlign w:val="center"/>
          </w:tcPr>
          <w:p w14:paraId="3FB99B0E" w14:textId="73446DBD"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4E7E3F87" w14:textId="401E6B69" w:rsidR="0095391A" w:rsidRPr="000A1A4C" w:rsidRDefault="00177C97" w:rsidP="003D41BD">
            <w:pPr>
              <w:rPr>
                <w:rFonts w:ascii="Verdana" w:hAnsi="Verdana"/>
                <w:sz w:val="20"/>
                <w:szCs w:val="20"/>
              </w:rPr>
            </w:pPr>
            <w:r>
              <w:t>MA.6.AR.3.4</w:t>
            </w:r>
          </w:p>
        </w:tc>
        <w:tc>
          <w:tcPr>
            <w:tcW w:w="5230" w:type="dxa"/>
            <w:vAlign w:val="center"/>
          </w:tcPr>
          <w:p w14:paraId="5C57F6E8" w14:textId="43A23CBF" w:rsidR="0095391A" w:rsidRPr="000A1A4C" w:rsidRDefault="00177C97" w:rsidP="003D41BD">
            <w:pPr>
              <w:jc w:val="both"/>
              <w:rPr>
                <w:rFonts w:ascii="Verdana" w:hAnsi="Verdana"/>
                <w:sz w:val="20"/>
                <w:szCs w:val="20"/>
              </w:rPr>
            </w:pPr>
            <w:r>
              <w:t>Estimate the Percent of a Number</w:t>
            </w:r>
          </w:p>
        </w:tc>
        <w:tc>
          <w:tcPr>
            <w:tcW w:w="6019" w:type="dxa"/>
            <w:vAlign w:val="center"/>
          </w:tcPr>
          <w:p w14:paraId="35A80C75" w14:textId="77777777" w:rsidR="0095391A" w:rsidRPr="000A1A4C" w:rsidRDefault="0095391A" w:rsidP="003D41BD">
            <w:pPr>
              <w:rPr>
                <w:rFonts w:ascii="Verdana" w:hAnsi="Verdana"/>
                <w:sz w:val="20"/>
                <w:szCs w:val="20"/>
              </w:rPr>
            </w:pPr>
          </w:p>
        </w:tc>
      </w:tr>
      <w:tr w:rsidR="0095391A" w:rsidRPr="000A1A4C" w14:paraId="65DA78F1" w14:textId="77777777" w:rsidTr="2FC899DE">
        <w:trPr>
          <w:trHeight w:val="360"/>
        </w:trPr>
        <w:tc>
          <w:tcPr>
            <w:tcW w:w="1271" w:type="dxa"/>
            <w:vAlign w:val="center"/>
          </w:tcPr>
          <w:p w14:paraId="19F39062" w14:textId="126CA1A7"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2FF6AC69" w14:textId="24345ECF" w:rsidR="0095391A" w:rsidRPr="000A1A4C" w:rsidRDefault="00177C97" w:rsidP="003D41BD">
            <w:pPr>
              <w:rPr>
                <w:rFonts w:ascii="Verdana" w:eastAsia="Calibri" w:hAnsi="Verdana" w:cs="Calibri"/>
                <w:color w:val="000000" w:themeColor="text1"/>
                <w:sz w:val="20"/>
                <w:szCs w:val="20"/>
              </w:rPr>
            </w:pPr>
            <w:r>
              <w:t>MA.6.AR.3.4, MA.6.AR.3.5</w:t>
            </w:r>
          </w:p>
        </w:tc>
        <w:tc>
          <w:tcPr>
            <w:tcW w:w="5230" w:type="dxa"/>
            <w:vAlign w:val="center"/>
          </w:tcPr>
          <w:p w14:paraId="25410373" w14:textId="19C358B0" w:rsidR="0095391A" w:rsidRPr="000A1A4C" w:rsidRDefault="00177C97" w:rsidP="003D41BD">
            <w:pPr>
              <w:jc w:val="both"/>
              <w:rPr>
                <w:rFonts w:ascii="Verdana" w:eastAsia="Calibri" w:hAnsi="Verdana" w:cs="Calibri"/>
                <w:color w:val="000000" w:themeColor="text1"/>
                <w:sz w:val="20"/>
                <w:szCs w:val="20"/>
              </w:rPr>
            </w:pPr>
            <w:r>
              <w:t>Find the Whole</w:t>
            </w:r>
          </w:p>
        </w:tc>
        <w:tc>
          <w:tcPr>
            <w:tcW w:w="6019" w:type="dxa"/>
            <w:vAlign w:val="center"/>
          </w:tcPr>
          <w:p w14:paraId="4A2E1B4F" w14:textId="14A71D41" w:rsidR="0095391A" w:rsidRPr="000A1A4C" w:rsidRDefault="2FC899DE" w:rsidP="003D41BD">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8.3</w:t>
            </w:r>
          </w:p>
        </w:tc>
      </w:tr>
      <w:tr w:rsidR="0095391A" w:rsidRPr="000A1A4C" w14:paraId="74F26011" w14:textId="77777777" w:rsidTr="2FC899DE">
        <w:trPr>
          <w:trHeight w:val="360"/>
        </w:trPr>
        <w:tc>
          <w:tcPr>
            <w:tcW w:w="1271" w:type="dxa"/>
            <w:vAlign w:val="center"/>
          </w:tcPr>
          <w:p w14:paraId="095EAE30" w14:textId="7B78F09A" w:rsidR="0095391A"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104D2BDA" w14:textId="214BE46D" w:rsidR="0095391A" w:rsidRPr="000A1A4C" w:rsidRDefault="00177C97" w:rsidP="003D41BD">
            <w:pPr>
              <w:rPr>
                <w:rFonts w:ascii="Verdana" w:eastAsia="Calibri" w:hAnsi="Verdana" w:cs="Calibri"/>
                <w:color w:val="000000" w:themeColor="text1"/>
                <w:sz w:val="20"/>
                <w:szCs w:val="20"/>
              </w:rPr>
            </w:pPr>
            <w:r>
              <w:t>MA.6.AR.3.4, MA.6.AR.3.5</w:t>
            </w:r>
          </w:p>
        </w:tc>
        <w:tc>
          <w:tcPr>
            <w:tcW w:w="5230" w:type="dxa"/>
            <w:vAlign w:val="center"/>
          </w:tcPr>
          <w:p w14:paraId="7B97F773" w14:textId="562F5ED0" w:rsidR="0095391A" w:rsidRPr="000A1A4C" w:rsidRDefault="00177C97" w:rsidP="003D41BD">
            <w:pPr>
              <w:jc w:val="both"/>
              <w:rPr>
                <w:rFonts w:ascii="Verdana" w:eastAsia="Calibri" w:hAnsi="Verdana" w:cs="Calibri"/>
                <w:color w:val="000000" w:themeColor="text1"/>
                <w:sz w:val="20"/>
                <w:szCs w:val="20"/>
              </w:rPr>
            </w:pPr>
            <w:r>
              <w:t>Find the Percent</w:t>
            </w:r>
          </w:p>
        </w:tc>
        <w:tc>
          <w:tcPr>
            <w:tcW w:w="6019" w:type="dxa"/>
          </w:tcPr>
          <w:p w14:paraId="0FFCEBE5" w14:textId="790EBE58" w:rsidR="0095391A" w:rsidRPr="000A1A4C" w:rsidRDefault="2FC899DE" w:rsidP="003D41BD">
            <w:pPr>
              <w:rPr>
                <w:rFonts w:ascii="Verdana" w:eastAsia="Calibri" w:hAnsi="Verdana" w:cs="Calibri"/>
                <w:color w:val="000000" w:themeColor="text1"/>
                <w:sz w:val="20"/>
                <w:szCs w:val="20"/>
              </w:rPr>
            </w:pPr>
            <w:r w:rsidRPr="2FC899DE">
              <w:rPr>
                <w:rFonts w:ascii="Verdana" w:eastAsia="Calibri" w:hAnsi="Verdana" w:cs="Calibri"/>
                <w:color w:val="000000" w:themeColor="text1"/>
                <w:sz w:val="20"/>
                <w:szCs w:val="20"/>
              </w:rPr>
              <w:t>8.3</w:t>
            </w:r>
          </w:p>
        </w:tc>
      </w:tr>
    </w:tbl>
    <w:p w14:paraId="3BE1A1BD" w14:textId="542F92DB" w:rsidR="0095391A" w:rsidRDefault="0095391A" w:rsidP="00B94C52">
      <w:pPr>
        <w:spacing w:line="360" w:lineRule="auto"/>
        <w:rPr>
          <w:rFonts w:ascii="Verdana" w:hAnsi="Verdana"/>
          <w:sz w:val="20"/>
          <w:szCs w:val="20"/>
        </w:rPr>
      </w:pPr>
    </w:p>
    <w:p w14:paraId="4021C31C" w14:textId="6A46E40F" w:rsidR="00177C97" w:rsidRDefault="00177C97"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2429"/>
        <w:gridCol w:w="2801"/>
        <w:gridCol w:w="3769"/>
        <w:gridCol w:w="2155"/>
        <w:gridCol w:w="95"/>
      </w:tblGrid>
      <w:tr w:rsidR="00177C97" w14:paraId="5453FB79" w14:textId="77777777" w:rsidTr="2FC899DE">
        <w:trPr>
          <w:gridAfter w:val="1"/>
          <w:wAfter w:w="95" w:type="dxa"/>
        </w:trPr>
        <w:tc>
          <w:tcPr>
            <w:tcW w:w="5665" w:type="dxa"/>
            <w:gridSpan w:val="3"/>
            <w:shd w:val="clear" w:color="auto" w:fill="A8D08D" w:themeFill="accent6" w:themeFillTint="99"/>
          </w:tcPr>
          <w:p w14:paraId="132CCBB4" w14:textId="77777777" w:rsidR="00177C97" w:rsidRPr="003E246D" w:rsidRDefault="00177C97" w:rsidP="003D41BD">
            <w:pPr>
              <w:jc w:val="center"/>
              <w:rPr>
                <w:rFonts w:ascii="Verdana" w:hAnsi="Verdana"/>
                <w:sz w:val="20"/>
                <w:szCs w:val="20"/>
              </w:rPr>
            </w:pPr>
            <w:r w:rsidRPr="003E246D">
              <w:rPr>
                <w:rFonts w:ascii="Verdana" w:hAnsi="Verdana"/>
                <w:sz w:val="20"/>
                <w:szCs w:val="20"/>
              </w:rPr>
              <w:t>Benchmarks</w:t>
            </w:r>
          </w:p>
        </w:tc>
        <w:tc>
          <w:tcPr>
            <w:tcW w:w="6570" w:type="dxa"/>
            <w:gridSpan w:val="2"/>
            <w:shd w:val="clear" w:color="auto" w:fill="A8D08D" w:themeFill="accent6" w:themeFillTint="99"/>
          </w:tcPr>
          <w:p w14:paraId="388F6580" w14:textId="77777777" w:rsidR="00177C97" w:rsidRPr="003E246D" w:rsidRDefault="00177C97"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7035A04F" w14:textId="77777777" w:rsidR="00177C97" w:rsidRPr="003E246D" w:rsidRDefault="00177C97" w:rsidP="003D41BD">
            <w:pPr>
              <w:jc w:val="center"/>
              <w:rPr>
                <w:rFonts w:ascii="Verdana" w:hAnsi="Verdana"/>
                <w:sz w:val="20"/>
                <w:szCs w:val="20"/>
              </w:rPr>
            </w:pPr>
            <w:r w:rsidRPr="003E246D">
              <w:rPr>
                <w:rFonts w:ascii="Verdana" w:hAnsi="Verdana"/>
                <w:sz w:val="20"/>
                <w:szCs w:val="20"/>
              </w:rPr>
              <w:t>Big M</w:t>
            </w:r>
          </w:p>
        </w:tc>
      </w:tr>
      <w:tr w:rsidR="00177C97" w14:paraId="4DEB23CC" w14:textId="77777777" w:rsidTr="2FC899DE">
        <w:trPr>
          <w:gridAfter w:val="1"/>
          <w:wAfter w:w="95" w:type="dxa"/>
        </w:trPr>
        <w:tc>
          <w:tcPr>
            <w:tcW w:w="5665" w:type="dxa"/>
            <w:gridSpan w:val="3"/>
          </w:tcPr>
          <w:p w14:paraId="34E325B4" w14:textId="1E3F4536" w:rsidR="00177C97" w:rsidRPr="0095391A" w:rsidRDefault="00177C97" w:rsidP="003D41BD">
            <w:pPr>
              <w:rPr>
                <w:rFonts w:ascii="Verdana" w:hAnsi="Verdana"/>
                <w:sz w:val="20"/>
                <w:szCs w:val="20"/>
              </w:rPr>
            </w:pPr>
            <w:r>
              <w:t>MA.6.AR.3.4 Apply ratio relationships to solve mathematical and real-world problems involving percentages using the relationship between two quantities.</w:t>
            </w:r>
          </w:p>
        </w:tc>
        <w:tc>
          <w:tcPr>
            <w:tcW w:w="6570" w:type="dxa"/>
            <w:gridSpan w:val="2"/>
          </w:tcPr>
          <w:p w14:paraId="092A2E94" w14:textId="54BA3C55" w:rsidR="00177C97" w:rsidRPr="0095391A" w:rsidRDefault="00177C97" w:rsidP="003D41BD">
            <w:pPr>
              <w:rPr>
                <w:rFonts w:ascii="Verdana" w:hAnsi="Verdana"/>
                <w:sz w:val="20"/>
                <w:szCs w:val="20"/>
              </w:rPr>
            </w:pPr>
            <w:r>
              <w:t xml:space="preserve">Clarification 1: Instruction includes the comparison of </w:t>
            </w:r>
            <w:r>
              <w:rPr>
                <w:rFonts w:ascii="Cambria Math" w:hAnsi="Cambria Math" w:cs="Cambria Math"/>
              </w:rPr>
              <w:t>𝑝𝑎𝑟𝑡</w:t>
            </w:r>
            <w:r>
              <w:t xml:space="preserve"> </w:t>
            </w:r>
            <w:r>
              <w:rPr>
                <w:rFonts w:ascii="Cambria Math" w:hAnsi="Cambria Math" w:cs="Cambria Math"/>
              </w:rPr>
              <w:t>𝑤ℎ𝑜𝑙𝑒</w:t>
            </w:r>
            <w:r>
              <w:t xml:space="preserve"> to </w:t>
            </w:r>
            <w:r>
              <w:rPr>
                <w:rFonts w:ascii="Cambria Math" w:hAnsi="Cambria Math" w:cs="Cambria Math"/>
              </w:rPr>
              <w:t>𝑝𝑒𝑟𝑐𝑒𝑛𝑡</w:t>
            </w:r>
            <w:r>
              <w:t xml:space="preserve"> 100 in order to determine the percent, the part or the whole.</w:t>
            </w:r>
          </w:p>
        </w:tc>
        <w:tc>
          <w:tcPr>
            <w:tcW w:w="2155" w:type="dxa"/>
          </w:tcPr>
          <w:p w14:paraId="47F9758B" w14:textId="77777777" w:rsidR="00177C97" w:rsidRDefault="00177C97" w:rsidP="003D41BD">
            <w:pPr>
              <w:rPr>
                <w:rFonts w:ascii="Verdana" w:hAnsi="Verdana"/>
                <w:sz w:val="20"/>
                <w:szCs w:val="20"/>
              </w:rPr>
            </w:pPr>
          </w:p>
          <w:p w14:paraId="3249A27B" w14:textId="72CDB566" w:rsidR="002963C1" w:rsidRPr="00B94C52" w:rsidRDefault="002963C1" w:rsidP="003D41BD">
            <w:pPr>
              <w:rPr>
                <w:rFonts w:ascii="Verdana" w:hAnsi="Verdana"/>
                <w:sz w:val="20"/>
                <w:szCs w:val="20"/>
              </w:rPr>
            </w:pPr>
            <w:r>
              <w:rPr>
                <w:rFonts w:ascii="Verdana" w:hAnsi="Verdana"/>
                <w:sz w:val="20"/>
                <w:szCs w:val="20"/>
              </w:rPr>
              <w:t>Pages 94-98</w:t>
            </w:r>
          </w:p>
        </w:tc>
      </w:tr>
      <w:tr w:rsidR="00177C97" w14:paraId="6C9DB55E" w14:textId="77777777" w:rsidTr="2FC899DE">
        <w:trPr>
          <w:gridAfter w:val="1"/>
          <w:wAfter w:w="95" w:type="dxa"/>
        </w:trPr>
        <w:tc>
          <w:tcPr>
            <w:tcW w:w="5665" w:type="dxa"/>
            <w:gridSpan w:val="3"/>
          </w:tcPr>
          <w:p w14:paraId="50C91E27" w14:textId="135F1C65" w:rsidR="00177C97" w:rsidRPr="0095391A" w:rsidRDefault="00177C97" w:rsidP="003D41BD">
            <w:pPr>
              <w:rPr>
                <w:sz w:val="20"/>
                <w:szCs w:val="20"/>
              </w:rPr>
            </w:pPr>
            <w:r>
              <w:t xml:space="preserve">MA.6.AR.3.5 Solve mathematical and </w:t>
            </w:r>
            <w:proofErr w:type="spellStart"/>
            <w:r>
              <w:t>realworld</w:t>
            </w:r>
            <w:proofErr w:type="spellEnd"/>
            <w:r>
              <w:t xml:space="preserve"> problems involving ratios, rates, and unit rates, including comparisons, mixtures, rations of lengths and conversions within the same measurement system.</w:t>
            </w:r>
          </w:p>
        </w:tc>
        <w:tc>
          <w:tcPr>
            <w:tcW w:w="6570" w:type="dxa"/>
            <w:gridSpan w:val="2"/>
          </w:tcPr>
          <w:p w14:paraId="4E969E3A" w14:textId="67CF20E2" w:rsidR="00177C97" w:rsidRPr="0095391A" w:rsidRDefault="00177C97" w:rsidP="003D41BD">
            <w:pPr>
              <w:rPr>
                <w:sz w:val="20"/>
                <w:szCs w:val="20"/>
              </w:rPr>
            </w:pPr>
            <w:r>
              <w:t>Clarification 1: Instruction includes the use of tables, tape diagrams and number lines.</w:t>
            </w:r>
          </w:p>
        </w:tc>
        <w:tc>
          <w:tcPr>
            <w:tcW w:w="2155" w:type="dxa"/>
          </w:tcPr>
          <w:p w14:paraId="35430D1F" w14:textId="77777777" w:rsidR="00177C97" w:rsidRDefault="00177C97" w:rsidP="003D41BD">
            <w:pPr>
              <w:rPr>
                <w:rFonts w:ascii="Verdana" w:hAnsi="Verdana"/>
                <w:sz w:val="20"/>
                <w:szCs w:val="20"/>
              </w:rPr>
            </w:pPr>
          </w:p>
          <w:p w14:paraId="0340EBAB" w14:textId="65619E5C" w:rsidR="002963C1" w:rsidRPr="00B94C52" w:rsidRDefault="002963C1" w:rsidP="003D41BD">
            <w:pPr>
              <w:rPr>
                <w:rFonts w:ascii="Verdana" w:hAnsi="Verdana"/>
                <w:sz w:val="20"/>
                <w:szCs w:val="20"/>
              </w:rPr>
            </w:pPr>
            <w:r>
              <w:rPr>
                <w:rFonts w:ascii="Verdana" w:hAnsi="Verdana"/>
                <w:sz w:val="20"/>
                <w:szCs w:val="20"/>
              </w:rPr>
              <w:t>Pages 98-101</w:t>
            </w:r>
          </w:p>
        </w:tc>
      </w:tr>
      <w:tr w:rsidR="00177C97" w14:paraId="6B41A990" w14:textId="77777777" w:rsidTr="2FC899DE">
        <w:trPr>
          <w:gridAfter w:val="1"/>
          <w:wAfter w:w="95" w:type="dxa"/>
        </w:trPr>
        <w:tc>
          <w:tcPr>
            <w:tcW w:w="5665" w:type="dxa"/>
            <w:gridSpan w:val="3"/>
          </w:tcPr>
          <w:p w14:paraId="7943C478" w14:textId="369C1BE9" w:rsidR="00177C97" w:rsidRPr="0095391A" w:rsidRDefault="00177C97" w:rsidP="003D41BD">
            <w:pPr>
              <w:rPr>
                <w:sz w:val="20"/>
                <w:szCs w:val="20"/>
              </w:rPr>
            </w:pPr>
            <w:r>
              <w:t>MA.6.NSO.1.1 Extend previous understanding of numbers to define rational numbers. Plot, order and compare rational numbers.</w:t>
            </w:r>
          </w:p>
        </w:tc>
        <w:tc>
          <w:tcPr>
            <w:tcW w:w="6570" w:type="dxa"/>
            <w:gridSpan w:val="2"/>
          </w:tcPr>
          <w:p w14:paraId="37D520F6" w14:textId="6BC98292" w:rsidR="00177C97" w:rsidRPr="0095391A" w:rsidRDefault="00177C97" w:rsidP="003D41BD">
            <w:pPr>
              <w:rPr>
                <w:sz w:val="20"/>
                <w:szCs w:val="20"/>
              </w:rPr>
            </w:pPr>
            <w:r>
              <w:t xml:space="preserve">Clarification 1: Within this benchmark, the expectation is to plot, order and compare positive and negative rational numbers when given in the same form and to plot, order and compare positive rational numbers when given in different forms (fraction, decimal, percentage). Clarification 2: Within this benchmark, the expectation is to use symbols (&gt;, &lt; </w:t>
            </w:r>
            <w:r>
              <w:rPr>
                <w:rFonts w:ascii="Cambria Math" w:hAnsi="Cambria Math" w:cs="Cambria Math"/>
              </w:rPr>
              <w:t>𝑜𝑟</w:t>
            </w:r>
            <w:r>
              <w:t xml:space="preserve"> =).</w:t>
            </w:r>
          </w:p>
        </w:tc>
        <w:tc>
          <w:tcPr>
            <w:tcW w:w="2155" w:type="dxa"/>
          </w:tcPr>
          <w:p w14:paraId="78B9590C" w14:textId="77777777" w:rsidR="00177C97" w:rsidRDefault="00177C97" w:rsidP="003D41BD">
            <w:pPr>
              <w:rPr>
                <w:rFonts w:ascii="Verdana" w:hAnsi="Verdana"/>
                <w:sz w:val="20"/>
                <w:szCs w:val="20"/>
              </w:rPr>
            </w:pPr>
          </w:p>
          <w:p w14:paraId="27DB7083" w14:textId="77777777" w:rsidR="002963C1" w:rsidRDefault="002963C1" w:rsidP="003D41BD">
            <w:pPr>
              <w:rPr>
                <w:rFonts w:ascii="Verdana" w:hAnsi="Verdana"/>
                <w:sz w:val="20"/>
                <w:szCs w:val="20"/>
              </w:rPr>
            </w:pPr>
          </w:p>
          <w:p w14:paraId="065E5077" w14:textId="556D660D" w:rsidR="002963C1" w:rsidRPr="00B94C52" w:rsidRDefault="002963C1" w:rsidP="003D41BD">
            <w:pPr>
              <w:rPr>
                <w:rFonts w:ascii="Verdana" w:hAnsi="Verdana"/>
                <w:sz w:val="20"/>
                <w:szCs w:val="20"/>
              </w:rPr>
            </w:pPr>
            <w:r>
              <w:rPr>
                <w:rFonts w:ascii="Verdana" w:hAnsi="Verdana"/>
                <w:sz w:val="20"/>
                <w:szCs w:val="20"/>
              </w:rPr>
              <w:t>Pages 13-16</w:t>
            </w:r>
          </w:p>
        </w:tc>
      </w:tr>
      <w:tr w:rsidR="00177C97" w14:paraId="40168162" w14:textId="77777777" w:rsidTr="2FC899DE">
        <w:trPr>
          <w:gridAfter w:val="1"/>
          <w:wAfter w:w="95" w:type="dxa"/>
        </w:trPr>
        <w:tc>
          <w:tcPr>
            <w:tcW w:w="5665" w:type="dxa"/>
            <w:gridSpan w:val="3"/>
          </w:tcPr>
          <w:p w14:paraId="5112EC54" w14:textId="472DEA91" w:rsidR="00177C97" w:rsidRPr="0095391A" w:rsidRDefault="00177C97" w:rsidP="003D41BD">
            <w:pPr>
              <w:rPr>
                <w:sz w:val="20"/>
                <w:szCs w:val="20"/>
              </w:rPr>
            </w:pPr>
            <w:r>
              <w:t>MA.6.NSO.3.5 Rewrite positive rational numbers in different but equivalent forms including fractions, terminating decimals and percentages.</w:t>
            </w:r>
          </w:p>
        </w:tc>
        <w:tc>
          <w:tcPr>
            <w:tcW w:w="6570" w:type="dxa"/>
            <w:gridSpan w:val="2"/>
          </w:tcPr>
          <w:p w14:paraId="5E012576" w14:textId="63C713F3" w:rsidR="00177C97" w:rsidRPr="0095391A" w:rsidRDefault="00177C97" w:rsidP="003D41BD">
            <w:pPr>
              <w:rPr>
                <w:sz w:val="20"/>
                <w:szCs w:val="20"/>
              </w:rPr>
            </w:pPr>
            <w:r>
              <w:t>Clarification 1 Rational numbers include decimals equivalence up to the thousandths place.</w:t>
            </w:r>
          </w:p>
        </w:tc>
        <w:tc>
          <w:tcPr>
            <w:tcW w:w="2155" w:type="dxa"/>
          </w:tcPr>
          <w:p w14:paraId="15229F49" w14:textId="77777777" w:rsidR="00177C97" w:rsidRDefault="00177C97" w:rsidP="003D41BD">
            <w:pPr>
              <w:rPr>
                <w:rFonts w:ascii="Verdana" w:hAnsi="Verdana"/>
                <w:sz w:val="20"/>
                <w:szCs w:val="20"/>
              </w:rPr>
            </w:pPr>
          </w:p>
          <w:p w14:paraId="6D06FCA0" w14:textId="194C56A7" w:rsidR="002963C1" w:rsidRPr="00B94C52" w:rsidRDefault="002963C1" w:rsidP="003D41BD">
            <w:pPr>
              <w:rPr>
                <w:rFonts w:ascii="Verdana" w:hAnsi="Verdana"/>
                <w:sz w:val="20"/>
                <w:szCs w:val="20"/>
              </w:rPr>
            </w:pPr>
            <w:r>
              <w:rPr>
                <w:rFonts w:ascii="Verdana" w:hAnsi="Verdana"/>
                <w:sz w:val="20"/>
                <w:szCs w:val="20"/>
              </w:rPr>
              <w:t>Pages 49-52</w:t>
            </w:r>
          </w:p>
        </w:tc>
      </w:tr>
      <w:tr w:rsidR="00177C97" w:rsidRPr="000A1A4C" w14:paraId="69867476" w14:textId="77777777" w:rsidTr="2FC899DE">
        <w:trPr>
          <w:trHeight w:val="360"/>
        </w:trPr>
        <w:tc>
          <w:tcPr>
            <w:tcW w:w="14485" w:type="dxa"/>
            <w:gridSpan w:val="7"/>
            <w:shd w:val="clear" w:color="auto" w:fill="F15D5C"/>
            <w:vAlign w:val="center"/>
          </w:tcPr>
          <w:p w14:paraId="6B384A47" w14:textId="4D35EA20" w:rsidR="00177C97" w:rsidRPr="000A1A4C" w:rsidRDefault="00177C97"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8: Coordinate Geometry (12 days)</w:t>
            </w:r>
          </w:p>
        </w:tc>
      </w:tr>
      <w:tr w:rsidR="00177C97" w:rsidRPr="000A1A4C" w14:paraId="04C6F558" w14:textId="77777777" w:rsidTr="2FC899DE">
        <w:trPr>
          <w:trHeight w:val="360"/>
        </w:trPr>
        <w:tc>
          <w:tcPr>
            <w:tcW w:w="1271" w:type="dxa"/>
            <w:shd w:val="clear" w:color="auto" w:fill="BFBFBF" w:themeFill="background1" w:themeFillShade="BF"/>
            <w:vAlign w:val="center"/>
          </w:tcPr>
          <w:p w14:paraId="662EB7A5"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29481A8C"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gridSpan w:val="2"/>
            <w:shd w:val="clear" w:color="auto" w:fill="BFBFBF" w:themeFill="background1" w:themeFillShade="BF"/>
            <w:vAlign w:val="center"/>
          </w:tcPr>
          <w:p w14:paraId="4E2F2C06"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Lesson/Topic</w:t>
            </w:r>
          </w:p>
        </w:tc>
        <w:tc>
          <w:tcPr>
            <w:tcW w:w="6019" w:type="dxa"/>
            <w:gridSpan w:val="3"/>
            <w:shd w:val="clear" w:color="auto" w:fill="BFBFBF" w:themeFill="background1" w:themeFillShade="BF"/>
            <w:vAlign w:val="center"/>
          </w:tcPr>
          <w:p w14:paraId="02B8C0BE"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177C97" w:rsidRPr="000A1A4C" w14:paraId="7815FAFA" w14:textId="77777777" w:rsidTr="2FC899DE">
        <w:trPr>
          <w:trHeight w:val="360"/>
        </w:trPr>
        <w:tc>
          <w:tcPr>
            <w:tcW w:w="1271" w:type="dxa"/>
            <w:vAlign w:val="center"/>
          </w:tcPr>
          <w:p w14:paraId="5FBEECEA" w14:textId="14F988FA" w:rsidR="00177C97"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tcPr>
          <w:p w14:paraId="3A93A377" w14:textId="5EDA06A9" w:rsidR="00177C97" w:rsidRPr="000A1A4C" w:rsidRDefault="00177C97" w:rsidP="003D41BD">
            <w:pPr>
              <w:rPr>
                <w:rFonts w:ascii="Verdana" w:hAnsi="Verdana"/>
                <w:sz w:val="20"/>
                <w:szCs w:val="20"/>
              </w:rPr>
            </w:pPr>
            <w:r>
              <w:t>MA.6.GR.1.1</w:t>
            </w:r>
          </w:p>
        </w:tc>
        <w:tc>
          <w:tcPr>
            <w:tcW w:w="5230" w:type="dxa"/>
            <w:gridSpan w:val="2"/>
            <w:vAlign w:val="center"/>
          </w:tcPr>
          <w:p w14:paraId="4CF2EE50" w14:textId="638616BC" w:rsidR="00177C97" w:rsidRPr="000A1A4C" w:rsidRDefault="00177C97" w:rsidP="003D41BD">
            <w:pPr>
              <w:jc w:val="both"/>
              <w:rPr>
                <w:rFonts w:ascii="Verdana" w:hAnsi="Verdana"/>
                <w:sz w:val="20"/>
                <w:szCs w:val="20"/>
              </w:rPr>
            </w:pPr>
            <w:r>
              <w:t>The Coordinate Plane</w:t>
            </w:r>
          </w:p>
        </w:tc>
        <w:tc>
          <w:tcPr>
            <w:tcW w:w="6019" w:type="dxa"/>
            <w:gridSpan w:val="3"/>
            <w:vAlign w:val="center"/>
          </w:tcPr>
          <w:p w14:paraId="1EAD43FD" w14:textId="100AF13E" w:rsidR="00177C97" w:rsidRPr="000A1A4C" w:rsidRDefault="2FC899DE" w:rsidP="003D41BD">
            <w:pPr>
              <w:rPr>
                <w:rFonts w:ascii="Verdana" w:hAnsi="Verdana"/>
                <w:sz w:val="20"/>
                <w:szCs w:val="20"/>
              </w:rPr>
            </w:pPr>
            <w:r w:rsidRPr="2FC899DE">
              <w:rPr>
                <w:rFonts w:ascii="Verdana" w:hAnsi="Verdana"/>
                <w:sz w:val="20"/>
                <w:szCs w:val="20"/>
              </w:rPr>
              <w:t>14.1</w:t>
            </w:r>
          </w:p>
        </w:tc>
      </w:tr>
      <w:tr w:rsidR="00177C97" w:rsidRPr="000A1A4C" w14:paraId="3F77FE39" w14:textId="77777777" w:rsidTr="2FC899DE">
        <w:trPr>
          <w:trHeight w:val="360"/>
        </w:trPr>
        <w:tc>
          <w:tcPr>
            <w:tcW w:w="1271" w:type="dxa"/>
            <w:vAlign w:val="center"/>
          </w:tcPr>
          <w:p w14:paraId="7E4A4041" w14:textId="494ACEF5" w:rsidR="00177C97"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018FEC23" w14:textId="24BB3DC5" w:rsidR="00177C97" w:rsidRPr="000A1A4C" w:rsidRDefault="00177C97" w:rsidP="003D41BD">
            <w:pPr>
              <w:rPr>
                <w:rFonts w:ascii="Verdana" w:hAnsi="Verdana"/>
                <w:sz w:val="20"/>
                <w:szCs w:val="20"/>
              </w:rPr>
            </w:pPr>
            <w:r>
              <w:t>MA.6.GR.1.1</w:t>
            </w:r>
          </w:p>
        </w:tc>
        <w:tc>
          <w:tcPr>
            <w:tcW w:w="5230" w:type="dxa"/>
            <w:gridSpan w:val="2"/>
            <w:vAlign w:val="center"/>
          </w:tcPr>
          <w:p w14:paraId="0962AB32" w14:textId="11A5C582" w:rsidR="00177C97" w:rsidRPr="000A1A4C" w:rsidRDefault="00177C97" w:rsidP="003D41BD">
            <w:pPr>
              <w:jc w:val="both"/>
              <w:rPr>
                <w:rFonts w:ascii="Verdana" w:hAnsi="Verdana"/>
                <w:sz w:val="20"/>
                <w:szCs w:val="20"/>
              </w:rPr>
            </w:pPr>
            <w:r>
              <w:t>Reflections of Points</w:t>
            </w:r>
          </w:p>
        </w:tc>
        <w:tc>
          <w:tcPr>
            <w:tcW w:w="6019" w:type="dxa"/>
            <w:gridSpan w:val="3"/>
            <w:vAlign w:val="center"/>
          </w:tcPr>
          <w:p w14:paraId="294E64A6" w14:textId="5B2FD8A2" w:rsidR="00177C97" w:rsidRPr="000A1A4C" w:rsidRDefault="2FC899DE" w:rsidP="003D41BD">
            <w:pPr>
              <w:rPr>
                <w:rFonts w:ascii="Verdana" w:hAnsi="Verdana"/>
                <w:sz w:val="20"/>
                <w:szCs w:val="20"/>
              </w:rPr>
            </w:pPr>
            <w:r w:rsidRPr="2FC899DE">
              <w:rPr>
                <w:rFonts w:ascii="Verdana" w:hAnsi="Verdana"/>
                <w:sz w:val="20"/>
                <w:szCs w:val="20"/>
              </w:rPr>
              <w:t>14.1</w:t>
            </w:r>
          </w:p>
        </w:tc>
      </w:tr>
      <w:tr w:rsidR="00177C97" w:rsidRPr="000A1A4C" w14:paraId="71818789" w14:textId="77777777" w:rsidTr="2FC899DE">
        <w:trPr>
          <w:trHeight w:val="360"/>
        </w:trPr>
        <w:tc>
          <w:tcPr>
            <w:tcW w:w="1271" w:type="dxa"/>
            <w:vAlign w:val="center"/>
          </w:tcPr>
          <w:p w14:paraId="79609E98" w14:textId="452F2846" w:rsidR="00177C97"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0AB11320" w14:textId="47A5A595" w:rsidR="00177C97" w:rsidRPr="000A1A4C" w:rsidRDefault="0023578B" w:rsidP="003D41BD">
            <w:pPr>
              <w:rPr>
                <w:rFonts w:ascii="Verdana" w:hAnsi="Verdana"/>
                <w:sz w:val="20"/>
                <w:szCs w:val="20"/>
              </w:rPr>
            </w:pPr>
            <w:r>
              <w:t>MA.6.GR.1.2, MA.6.NSO.1.4</w:t>
            </w:r>
          </w:p>
        </w:tc>
        <w:tc>
          <w:tcPr>
            <w:tcW w:w="5230" w:type="dxa"/>
            <w:gridSpan w:val="2"/>
            <w:vAlign w:val="center"/>
          </w:tcPr>
          <w:p w14:paraId="4637674D" w14:textId="2E6A5B5B" w:rsidR="00177C97" w:rsidRPr="000A1A4C" w:rsidRDefault="00177C97" w:rsidP="003D41BD">
            <w:pPr>
              <w:jc w:val="both"/>
              <w:rPr>
                <w:rFonts w:ascii="Verdana" w:hAnsi="Verdana"/>
                <w:sz w:val="20"/>
                <w:szCs w:val="20"/>
              </w:rPr>
            </w:pPr>
            <w:r>
              <w:t>Distance on the Coordinate Plane</w:t>
            </w:r>
          </w:p>
        </w:tc>
        <w:tc>
          <w:tcPr>
            <w:tcW w:w="6019" w:type="dxa"/>
            <w:gridSpan w:val="3"/>
            <w:vAlign w:val="center"/>
          </w:tcPr>
          <w:p w14:paraId="5682C30C" w14:textId="77777777" w:rsidR="00177C97" w:rsidRPr="000A1A4C" w:rsidRDefault="00177C97" w:rsidP="003D41BD">
            <w:pPr>
              <w:rPr>
                <w:rFonts w:ascii="Verdana" w:eastAsia="Verdana" w:hAnsi="Verdana" w:cs="Verdana"/>
                <w:sz w:val="20"/>
                <w:szCs w:val="20"/>
              </w:rPr>
            </w:pPr>
          </w:p>
        </w:tc>
      </w:tr>
      <w:tr w:rsidR="00177C97" w:rsidRPr="000A1A4C" w14:paraId="1CF86250" w14:textId="77777777" w:rsidTr="2FC899DE">
        <w:trPr>
          <w:trHeight w:val="360"/>
        </w:trPr>
        <w:tc>
          <w:tcPr>
            <w:tcW w:w="1271" w:type="dxa"/>
            <w:vAlign w:val="center"/>
          </w:tcPr>
          <w:p w14:paraId="11398D5B" w14:textId="5C1C9C19" w:rsidR="00177C97"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67F095D4" w14:textId="2DAF2C6E" w:rsidR="00177C97" w:rsidRPr="000A1A4C" w:rsidRDefault="0023578B" w:rsidP="003D41BD">
            <w:pPr>
              <w:rPr>
                <w:rFonts w:ascii="Verdana" w:hAnsi="Verdana"/>
                <w:sz w:val="20"/>
                <w:szCs w:val="20"/>
              </w:rPr>
            </w:pPr>
            <w:r>
              <w:t>MA.6.GR.1.3</w:t>
            </w:r>
          </w:p>
        </w:tc>
        <w:tc>
          <w:tcPr>
            <w:tcW w:w="5230" w:type="dxa"/>
            <w:gridSpan w:val="2"/>
            <w:vAlign w:val="center"/>
          </w:tcPr>
          <w:p w14:paraId="13B0C195" w14:textId="1CFB21AC" w:rsidR="00177C97" w:rsidRPr="000A1A4C" w:rsidRDefault="00177C97" w:rsidP="003D41BD">
            <w:pPr>
              <w:jc w:val="both"/>
              <w:rPr>
                <w:rFonts w:ascii="Verdana" w:hAnsi="Verdana"/>
                <w:sz w:val="20"/>
                <w:szCs w:val="20"/>
              </w:rPr>
            </w:pPr>
            <w:r>
              <w:t>Perimeter and Area on the Coordinate Plan</w:t>
            </w:r>
          </w:p>
        </w:tc>
        <w:tc>
          <w:tcPr>
            <w:tcW w:w="6019" w:type="dxa"/>
            <w:gridSpan w:val="3"/>
            <w:vAlign w:val="center"/>
          </w:tcPr>
          <w:p w14:paraId="7EFF2341" w14:textId="256C8B6C" w:rsidR="00177C97" w:rsidRPr="000A1A4C" w:rsidRDefault="2FC899DE" w:rsidP="003D41BD">
            <w:pPr>
              <w:rPr>
                <w:rFonts w:ascii="Verdana" w:hAnsi="Verdana"/>
                <w:sz w:val="20"/>
                <w:szCs w:val="20"/>
              </w:rPr>
            </w:pPr>
            <w:r w:rsidRPr="2FC899DE">
              <w:rPr>
                <w:rFonts w:ascii="Verdana" w:hAnsi="Verdana"/>
                <w:sz w:val="20"/>
                <w:szCs w:val="20"/>
              </w:rPr>
              <w:t>14.2</w:t>
            </w:r>
          </w:p>
        </w:tc>
      </w:tr>
    </w:tbl>
    <w:p w14:paraId="3CA7F9F4" w14:textId="6F615033" w:rsidR="00177C97" w:rsidRDefault="00177C97" w:rsidP="00B94C52">
      <w:pPr>
        <w:spacing w:line="360" w:lineRule="auto"/>
        <w:rPr>
          <w:rFonts w:ascii="Verdana" w:hAnsi="Verdana"/>
          <w:sz w:val="20"/>
          <w:szCs w:val="20"/>
        </w:rPr>
      </w:pPr>
    </w:p>
    <w:p w14:paraId="034EB3D6" w14:textId="7D55BD3B" w:rsidR="00177C97" w:rsidRDefault="00177C97"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177C97" w14:paraId="55BF5E03" w14:textId="77777777" w:rsidTr="003D41BD">
        <w:tc>
          <w:tcPr>
            <w:tcW w:w="5665" w:type="dxa"/>
            <w:shd w:val="clear" w:color="auto" w:fill="A8D08D" w:themeFill="accent6" w:themeFillTint="99"/>
          </w:tcPr>
          <w:p w14:paraId="64BC99C9" w14:textId="77777777" w:rsidR="00177C97" w:rsidRPr="003E246D" w:rsidRDefault="00177C97"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3264A84F" w14:textId="77777777" w:rsidR="00177C97" w:rsidRPr="003E246D" w:rsidRDefault="00177C97"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5A99B4F1" w14:textId="77777777" w:rsidR="00177C97" w:rsidRPr="003E246D" w:rsidRDefault="00177C97" w:rsidP="003D41BD">
            <w:pPr>
              <w:jc w:val="center"/>
              <w:rPr>
                <w:rFonts w:ascii="Verdana" w:hAnsi="Verdana"/>
                <w:sz w:val="20"/>
                <w:szCs w:val="20"/>
              </w:rPr>
            </w:pPr>
            <w:r w:rsidRPr="003E246D">
              <w:rPr>
                <w:rFonts w:ascii="Verdana" w:hAnsi="Verdana"/>
                <w:sz w:val="20"/>
                <w:szCs w:val="20"/>
              </w:rPr>
              <w:t>Big M</w:t>
            </w:r>
          </w:p>
        </w:tc>
      </w:tr>
      <w:tr w:rsidR="00177C97" w14:paraId="05D09942" w14:textId="77777777" w:rsidTr="003D41BD">
        <w:tc>
          <w:tcPr>
            <w:tcW w:w="5665" w:type="dxa"/>
          </w:tcPr>
          <w:p w14:paraId="2986787A" w14:textId="23347EE4" w:rsidR="00177C97" w:rsidRPr="0095391A" w:rsidRDefault="00177C97" w:rsidP="003D41BD">
            <w:pPr>
              <w:rPr>
                <w:rFonts w:ascii="Verdana" w:hAnsi="Verdana"/>
                <w:sz w:val="20"/>
                <w:szCs w:val="20"/>
              </w:rPr>
            </w:pPr>
            <w:r>
              <w:t>MA.6.GR.1.1 Extend previous understanding of the coordinate plane to plot rational number ordered pairs in all four quadrants and on both axes. Identify the x- or y-axis as the line of reflection when two ordered pairs have an opposite x- or y-coordinate</w:t>
            </w:r>
          </w:p>
        </w:tc>
        <w:tc>
          <w:tcPr>
            <w:tcW w:w="6570" w:type="dxa"/>
          </w:tcPr>
          <w:p w14:paraId="26C89C91" w14:textId="4646EDAD" w:rsidR="00177C97" w:rsidRPr="0095391A" w:rsidRDefault="00177C97" w:rsidP="003D41BD">
            <w:pPr>
              <w:rPr>
                <w:rFonts w:ascii="Verdana" w:hAnsi="Verdana"/>
                <w:sz w:val="20"/>
                <w:szCs w:val="20"/>
              </w:rPr>
            </w:pPr>
          </w:p>
        </w:tc>
        <w:tc>
          <w:tcPr>
            <w:tcW w:w="2155" w:type="dxa"/>
          </w:tcPr>
          <w:p w14:paraId="0D68C907" w14:textId="77777777" w:rsidR="00177C97" w:rsidRDefault="00177C97" w:rsidP="003D41BD">
            <w:pPr>
              <w:rPr>
                <w:rFonts w:ascii="Verdana" w:hAnsi="Verdana"/>
                <w:sz w:val="20"/>
                <w:szCs w:val="20"/>
              </w:rPr>
            </w:pPr>
          </w:p>
          <w:p w14:paraId="792B1BA6" w14:textId="35A557BF" w:rsidR="002963C1" w:rsidRPr="00B94C52" w:rsidRDefault="002963C1" w:rsidP="003D41BD">
            <w:pPr>
              <w:rPr>
                <w:rFonts w:ascii="Verdana" w:hAnsi="Verdana"/>
                <w:sz w:val="20"/>
                <w:szCs w:val="20"/>
              </w:rPr>
            </w:pPr>
            <w:r>
              <w:rPr>
                <w:rFonts w:ascii="Verdana" w:hAnsi="Verdana"/>
                <w:sz w:val="20"/>
                <w:szCs w:val="20"/>
              </w:rPr>
              <w:t>Pages 102-104</w:t>
            </w:r>
          </w:p>
        </w:tc>
      </w:tr>
      <w:tr w:rsidR="00177C97" w14:paraId="0D8FA9A6" w14:textId="77777777" w:rsidTr="003D41BD">
        <w:tc>
          <w:tcPr>
            <w:tcW w:w="5665" w:type="dxa"/>
          </w:tcPr>
          <w:p w14:paraId="2E942676" w14:textId="7D997D20" w:rsidR="00177C97" w:rsidRPr="0095391A" w:rsidRDefault="00177C97" w:rsidP="003D41BD">
            <w:pPr>
              <w:rPr>
                <w:sz w:val="20"/>
                <w:szCs w:val="20"/>
              </w:rPr>
            </w:pPr>
            <w:r>
              <w:t>MA.6.GR.1.2 Find distances between ordered pairs, limited to the same x-coordinate or the same y-coordinate, represented on the coordinate plan</w:t>
            </w:r>
          </w:p>
        </w:tc>
        <w:tc>
          <w:tcPr>
            <w:tcW w:w="6570" w:type="dxa"/>
          </w:tcPr>
          <w:p w14:paraId="04943A2A" w14:textId="18D9C2A3" w:rsidR="00177C97" w:rsidRPr="0095391A" w:rsidRDefault="00177C97" w:rsidP="003D41BD">
            <w:pPr>
              <w:rPr>
                <w:sz w:val="20"/>
                <w:szCs w:val="20"/>
              </w:rPr>
            </w:pPr>
          </w:p>
        </w:tc>
        <w:tc>
          <w:tcPr>
            <w:tcW w:w="2155" w:type="dxa"/>
          </w:tcPr>
          <w:p w14:paraId="3A8A8259" w14:textId="77777777" w:rsidR="00177C97" w:rsidRDefault="00177C97" w:rsidP="003D41BD">
            <w:pPr>
              <w:rPr>
                <w:rFonts w:ascii="Verdana" w:hAnsi="Verdana"/>
                <w:sz w:val="20"/>
                <w:szCs w:val="20"/>
              </w:rPr>
            </w:pPr>
          </w:p>
          <w:p w14:paraId="458800B3" w14:textId="5F0B9A18" w:rsidR="002963C1" w:rsidRPr="00B94C52" w:rsidRDefault="002963C1" w:rsidP="003D41BD">
            <w:pPr>
              <w:rPr>
                <w:rFonts w:ascii="Verdana" w:hAnsi="Verdana"/>
                <w:sz w:val="20"/>
                <w:szCs w:val="20"/>
              </w:rPr>
            </w:pPr>
            <w:r>
              <w:rPr>
                <w:rFonts w:ascii="Verdana" w:hAnsi="Verdana"/>
                <w:sz w:val="20"/>
                <w:szCs w:val="20"/>
              </w:rPr>
              <w:t>Pages 105-107</w:t>
            </w:r>
          </w:p>
        </w:tc>
      </w:tr>
      <w:tr w:rsidR="00177C97" w14:paraId="3EE99513" w14:textId="77777777" w:rsidTr="003D41BD">
        <w:tc>
          <w:tcPr>
            <w:tcW w:w="5665" w:type="dxa"/>
          </w:tcPr>
          <w:p w14:paraId="5B6BF7E1" w14:textId="1ADA4A70" w:rsidR="00177C97" w:rsidRPr="0095391A" w:rsidRDefault="00177C97" w:rsidP="003D41BD">
            <w:pPr>
              <w:rPr>
                <w:sz w:val="20"/>
                <w:szCs w:val="20"/>
              </w:rPr>
            </w:pPr>
            <w:r>
              <w:t xml:space="preserve">MA.6.GR.1.3 Solve mathematical and </w:t>
            </w:r>
            <w:proofErr w:type="spellStart"/>
            <w:r>
              <w:t>realworld</w:t>
            </w:r>
            <w:proofErr w:type="spellEnd"/>
            <w:r>
              <w:t xml:space="preserve"> problems by plotting points on a coordinate plane, including finding the perimeter or area of a rectangle</w:t>
            </w:r>
          </w:p>
        </w:tc>
        <w:tc>
          <w:tcPr>
            <w:tcW w:w="6570" w:type="dxa"/>
          </w:tcPr>
          <w:p w14:paraId="581163E1" w14:textId="02A964DB" w:rsidR="00177C97" w:rsidRPr="0095391A" w:rsidRDefault="00177C97" w:rsidP="003D41BD">
            <w:pPr>
              <w:rPr>
                <w:sz w:val="20"/>
                <w:szCs w:val="20"/>
              </w:rPr>
            </w:pPr>
            <w:r>
              <w:t>Clarification 1: Instruction includes finding distances between points, computing dimensions of a rectangle or determining a fourth vertex of a rectangle. Clarification 2: Problems involving rectangles are limited to cases were the sides are parallel to the axes</w:t>
            </w:r>
          </w:p>
        </w:tc>
        <w:tc>
          <w:tcPr>
            <w:tcW w:w="2155" w:type="dxa"/>
          </w:tcPr>
          <w:p w14:paraId="79E67BD2" w14:textId="77777777" w:rsidR="00177C97" w:rsidRDefault="00177C97" w:rsidP="003D41BD">
            <w:pPr>
              <w:rPr>
                <w:rFonts w:ascii="Verdana" w:hAnsi="Verdana"/>
                <w:sz w:val="20"/>
                <w:szCs w:val="20"/>
              </w:rPr>
            </w:pPr>
          </w:p>
          <w:p w14:paraId="2E319338" w14:textId="6EF9433A" w:rsidR="002963C1" w:rsidRPr="00B94C52" w:rsidRDefault="002963C1" w:rsidP="003D41BD">
            <w:pPr>
              <w:rPr>
                <w:rFonts w:ascii="Verdana" w:hAnsi="Verdana"/>
                <w:sz w:val="20"/>
                <w:szCs w:val="20"/>
              </w:rPr>
            </w:pPr>
            <w:r>
              <w:rPr>
                <w:rFonts w:ascii="Verdana" w:hAnsi="Verdana"/>
                <w:sz w:val="20"/>
                <w:szCs w:val="20"/>
              </w:rPr>
              <w:t>Pages 107-110</w:t>
            </w:r>
          </w:p>
        </w:tc>
      </w:tr>
      <w:tr w:rsidR="00177C97" w14:paraId="12D532BD" w14:textId="77777777" w:rsidTr="003D41BD">
        <w:tc>
          <w:tcPr>
            <w:tcW w:w="5665" w:type="dxa"/>
          </w:tcPr>
          <w:p w14:paraId="2208C98E" w14:textId="7D76C4F5" w:rsidR="00177C97" w:rsidRPr="0095391A" w:rsidRDefault="00177C97" w:rsidP="003D41BD">
            <w:pPr>
              <w:rPr>
                <w:sz w:val="20"/>
                <w:szCs w:val="20"/>
              </w:rPr>
            </w:pPr>
            <w:r>
              <w:t xml:space="preserve">MA.6.NSO.1.4 Solve mathematical and </w:t>
            </w:r>
            <w:proofErr w:type="spellStart"/>
            <w:r>
              <w:t>realworld</w:t>
            </w:r>
            <w:proofErr w:type="spellEnd"/>
            <w:r>
              <w:t xml:space="preserve"> problems involving absolute value, including the comparison of absolute value.</w:t>
            </w:r>
          </w:p>
        </w:tc>
        <w:tc>
          <w:tcPr>
            <w:tcW w:w="6570" w:type="dxa"/>
          </w:tcPr>
          <w:p w14:paraId="46290349" w14:textId="0427D61D" w:rsidR="00177C97" w:rsidRPr="0095391A" w:rsidRDefault="00177C97" w:rsidP="003D41BD">
            <w:pPr>
              <w:rPr>
                <w:sz w:val="20"/>
                <w:szCs w:val="20"/>
              </w:rPr>
            </w:pPr>
            <w:r>
              <w:t>Clarification 1: Absolute value situation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5308D917" w14:textId="77777777" w:rsidR="0023578B" w:rsidRDefault="0023578B" w:rsidP="003D41BD">
            <w:pPr>
              <w:rPr>
                <w:rFonts w:ascii="Verdana" w:hAnsi="Verdana"/>
                <w:sz w:val="20"/>
                <w:szCs w:val="20"/>
              </w:rPr>
            </w:pPr>
          </w:p>
          <w:p w14:paraId="2E6FD1ED" w14:textId="1CA7811B" w:rsidR="0023578B" w:rsidRPr="00B94C52" w:rsidRDefault="0023578B" w:rsidP="003D41BD">
            <w:pPr>
              <w:rPr>
                <w:rFonts w:ascii="Verdana" w:hAnsi="Verdana"/>
                <w:sz w:val="20"/>
                <w:szCs w:val="20"/>
              </w:rPr>
            </w:pPr>
            <w:r>
              <w:rPr>
                <w:rFonts w:ascii="Verdana" w:hAnsi="Verdana"/>
                <w:sz w:val="20"/>
                <w:szCs w:val="20"/>
              </w:rPr>
              <w:t xml:space="preserve"> </w:t>
            </w:r>
            <w:r w:rsidR="002963C1">
              <w:rPr>
                <w:rFonts w:ascii="Verdana" w:hAnsi="Verdana"/>
                <w:sz w:val="20"/>
                <w:szCs w:val="20"/>
              </w:rPr>
              <w:t>Pages 24-26</w:t>
            </w:r>
          </w:p>
        </w:tc>
      </w:tr>
    </w:tbl>
    <w:p w14:paraId="5D496BE2" w14:textId="43FE7259" w:rsidR="00177C97" w:rsidRDefault="00177C97" w:rsidP="00B94C52">
      <w:pPr>
        <w:spacing w:line="360" w:lineRule="auto"/>
        <w:rPr>
          <w:rFonts w:ascii="Verdana" w:hAnsi="Verdana"/>
          <w:sz w:val="20"/>
          <w:szCs w:val="20"/>
        </w:rPr>
      </w:pPr>
    </w:p>
    <w:p w14:paraId="13759C59" w14:textId="21FBB7E8" w:rsidR="0023578B" w:rsidRDefault="0023578B" w:rsidP="00B94C52">
      <w:pPr>
        <w:spacing w:line="360" w:lineRule="auto"/>
        <w:rPr>
          <w:rFonts w:ascii="Verdana" w:hAnsi="Verdana"/>
          <w:sz w:val="20"/>
          <w:szCs w:val="20"/>
        </w:rPr>
      </w:pPr>
    </w:p>
    <w:p w14:paraId="50CB1440" w14:textId="19D4B458" w:rsidR="0023578B" w:rsidRDefault="0023578B" w:rsidP="00B94C52">
      <w:pPr>
        <w:spacing w:line="360" w:lineRule="auto"/>
        <w:rPr>
          <w:rFonts w:ascii="Verdana" w:hAnsi="Verdana"/>
          <w:sz w:val="20"/>
          <w:szCs w:val="20"/>
        </w:rPr>
      </w:pPr>
    </w:p>
    <w:p w14:paraId="10174653" w14:textId="67F19406" w:rsidR="0023578B" w:rsidRDefault="0023578B"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23578B" w:rsidRPr="000A1A4C" w14:paraId="14E7E23C" w14:textId="77777777" w:rsidTr="2FC899DE">
        <w:trPr>
          <w:trHeight w:val="360"/>
        </w:trPr>
        <w:tc>
          <w:tcPr>
            <w:tcW w:w="14485" w:type="dxa"/>
            <w:gridSpan w:val="4"/>
            <w:shd w:val="clear" w:color="auto" w:fill="F15D5C"/>
            <w:vAlign w:val="center"/>
          </w:tcPr>
          <w:p w14:paraId="5FEFFDC9" w14:textId="10FEE2F0" w:rsidR="0023578B" w:rsidRPr="000A1A4C" w:rsidRDefault="0023578B"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9: Area, Volume, And Surface Area (13 days)</w:t>
            </w:r>
          </w:p>
        </w:tc>
      </w:tr>
      <w:tr w:rsidR="0023578B" w:rsidRPr="000A1A4C" w14:paraId="4B6CEC35" w14:textId="77777777" w:rsidTr="2FC899DE">
        <w:trPr>
          <w:trHeight w:val="360"/>
        </w:trPr>
        <w:tc>
          <w:tcPr>
            <w:tcW w:w="1271" w:type="dxa"/>
            <w:shd w:val="clear" w:color="auto" w:fill="BFBFBF" w:themeFill="background1" w:themeFillShade="BF"/>
            <w:vAlign w:val="center"/>
          </w:tcPr>
          <w:p w14:paraId="1EDEE5F3"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828600F"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6FFA15E9"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68276C26"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23578B" w:rsidRPr="000A1A4C" w14:paraId="3FEFE2BC" w14:textId="77777777" w:rsidTr="2FC899DE">
        <w:trPr>
          <w:trHeight w:val="360"/>
        </w:trPr>
        <w:tc>
          <w:tcPr>
            <w:tcW w:w="1271" w:type="dxa"/>
            <w:vAlign w:val="center"/>
          </w:tcPr>
          <w:p w14:paraId="2CAE9781" w14:textId="34BB5CBF" w:rsidR="002357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tcPr>
          <w:p w14:paraId="5DBDECC5" w14:textId="1C06759F" w:rsidR="0023578B" w:rsidRPr="000A1A4C" w:rsidRDefault="0023578B" w:rsidP="003D41BD">
            <w:pPr>
              <w:rPr>
                <w:rFonts w:ascii="Verdana" w:hAnsi="Verdana"/>
                <w:sz w:val="20"/>
                <w:szCs w:val="20"/>
              </w:rPr>
            </w:pPr>
            <w:r>
              <w:t>MA.6.GR.2.1, MA.6.GR.2.2</w:t>
            </w:r>
          </w:p>
        </w:tc>
        <w:tc>
          <w:tcPr>
            <w:tcW w:w="5230" w:type="dxa"/>
            <w:vAlign w:val="center"/>
          </w:tcPr>
          <w:p w14:paraId="5A313B79" w14:textId="0CDB57FB" w:rsidR="0023578B" w:rsidRPr="000A1A4C" w:rsidRDefault="0023578B" w:rsidP="003D41BD">
            <w:pPr>
              <w:jc w:val="both"/>
              <w:rPr>
                <w:rFonts w:ascii="Verdana" w:hAnsi="Verdana"/>
                <w:sz w:val="20"/>
                <w:szCs w:val="20"/>
              </w:rPr>
            </w:pPr>
            <w:r>
              <w:t>Areas of Triangles</w:t>
            </w:r>
          </w:p>
        </w:tc>
        <w:tc>
          <w:tcPr>
            <w:tcW w:w="6019" w:type="dxa"/>
            <w:vAlign w:val="center"/>
          </w:tcPr>
          <w:p w14:paraId="2DC37F1A" w14:textId="02AC3911" w:rsidR="0023578B" w:rsidRPr="000A1A4C" w:rsidRDefault="2FC899DE" w:rsidP="003D41BD">
            <w:pPr>
              <w:rPr>
                <w:rFonts w:ascii="Verdana" w:hAnsi="Verdana"/>
                <w:sz w:val="20"/>
                <w:szCs w:val="20"/>
              </w:rPr>
            </w:pPr>
            <w:r w:rsidRPr="2FC899DE">
              <w:rPr>
                <w:rFonts w:ascii="Verdana" w:hAnsi="Verdana"/>
                <w:sz w:val="20"/>
                <w:szCs w:val="20"/>
              </w:rPr>
              <w:t>13.2</w:t>
            </w:r>
          </w:p>
        </w:tc>
      </w:tr>
      <w:tr w:rsidR="0023578B" w:rsidRPr="000A1A4C" w14:paraId="2FEAE9CA" w14:textId="77777777" w:rsidTr="2FC899DE">
        <w:trPr>
          <w:trHeight w:val="360"/>
        </w:trPr>
        <w:tc>
          <w:tcPr>
            <w:tcW w:w="1271" w:type="dxa"/>
            <w:vAlign w:val="center"/>
          </w:tcPr>
          <w:p w14:paraId="70DA1B6A" w14:textId="560609EC" w:rsidR="002357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7A5A9888" w14:textId="2FCED651" w:rsidR="0023578B" w:rsidRPr="000A1A4C" w:rsidRDefault="0023578B" w:rsidP="003D41BD">
            <w:pPr>
              <w:rPr>
                <w:rFonts w:ascii="Verdana" w:hAnsi="Verdana"/>
                <w:sz w:val="20"/>
                <w:szCs w:val="20"/>
              </w:rPr>
            </w:pPr>
            <w:r>
              <w:t>MA.6.GR.2.2</w:t>
            </w:r>
          </w:p>
        </w:tc>
        <w:tc>
          <w:tcPr>
            <w:tcW w:w="5230" w:type="dxa"/>
            <w:vAlign w:val="center"/>
          </w:tcPr>
          <w:p w14:paraId="009A9052" w14:textId="2ECDEE98" w:rsidR="0023578B" w:rsidRPr="000A1A4C" w:rsidRDefault="0023578B" w:rsidP="003D41BD">
            <w:pPr>
              <w:jc w:val="both"/>
              <w:rPr>
                <w:rFonts w:ascii="Verdana" w:hAnsi="Verdana"/>
                <w:sz w:val="20"/>
                <w:szCs w:val="20"/>
              </w:rPr>
            </w:pPr>
            <w:r>
              <w:t>Areas of Quadrilaterals</w:t>
            </w:r>
          </w:p>
        </w:tc>
        <w:tc>
          <w:tcPr>
            <w:tcW w:w="6019" w:type="dxa"/>
            <w:vAlign w:val="center"/>
          </w:tcPr>
          <w:p w14:paraId="449F5775" w14:textId="6FD59CE5" w:rsidR="0023578B" w:rsidRPr="000A1A4C" w:rsidRDefault="2FC899DE" w:rsidP="003D41BD">
            <w:pPr>
              <w:rPr>
                <w:rFonts w:ascii="Verdana" w:hAnsi="Verdana"/>
                <w:sz w:val="20"/>
                <w:szCs w:val="20"/>
              </w:rPr>
            </w:pPr>
            <w:r w:rsidRPr="2FC899DE">
              <w:rPr>
                <w:rFonts w:ascii="Verdana" w:hAnsi="Verdana"/>
                <w:sz w:val="20"/>
                <w:szCs w:val="20"/>
              </w:rPr>
              <w:t>13.1</w:t>
            </w:r>
          </w:p>
        </w:tc>
      </w:tr>
      <w:tr w:rsidR="0023578B" w:rsidRPr="000A1A4C" w14:paraId="7BA3A058" w14:textId="77777777" w:rsidTr="2FC899DE">
        <w:trPr>
          <w:trHeight w:val="360"/>
        </w:trPr>
        <w:tc>
          <w:tcPr>
            <w:tcW w:w="1271" w:type="dxa"/>
            <w:vAlign w:val="center"/>
          </w:tcPr>
          <w:p w14:paraId="6217B7DB" w14:textId="7FBD94E9" w:rsidR="0023578B" w:rsidRPr="000A1A4C" w:rsidRDefault="2FC899DE" w:rsidP="003D41BD">
            <w:pPr>
              <w:jc w:val="center"/>
              <w:rPr>
                <w:rFonts w:ascii="Verdana" w:hAnsi="Verdana"/>
                <w:sz w:val="20"/>
                <w:szCs w:val="20"/>
              </w:rPr>
            </w:pPr>
            <w:r w:rsidRPr="2FC899DE">
              <w:rPr>
                <w:rFonts w:ascii="Verdana" w:hAnsi="Verdana"/>
                <w:sz w:val="20"/>
                <w:szCs w:val="20"/>
              </w:rPr>
              <w:t>3</w:t>
            </w:r>
          </w:p>
        </w:tc>
        <w:tc>
          <w:tcPr>
            <w:tcW w:w="1965" w:type="dxa"/>
            <w:vAlign w:val="center"/>
          </w:tcPr>
          <w:p w14:paraId="42F545B8" w14:textId="045BDA98" w:rsidR="0023578B" w:rsidRPr="000A1A4C" w:rsidRDefault="0023578B" w:rsidP="003D41BD">
            <w:pPr>
              <w:rPr>
                <w:rFonts w:ascii="Verdana" w:hAnsi="Verdana"/>
                <w:sz w:val="20"/>
                <w:szCs w:val="20"/>
              </w:rPr>
            </w:pPr>
            <w:r>
              <w:t>MA.6.GR.2.2</w:t>
            </w:r>
          </w:p>
        </w:tc>
        <w:tc>
          <w:tcPr>
            <w:tcW w:w="5230" w:type="dxa"/>
            <w:vAlign w:val="center"/>
          </w:tcPr>
          <w:p w14:paraId="568072AB" w14:textId="1CB3AE0E" w:rsidR="0023578B" w:rsidRPr="000A1A4C" w:rsidRDefault="0023578B" w:rsidP="003D41BD">
            <w:pPr>
              <w:jc w:val="both"/>
              <w:rPr>
                <w:rFonts w:ascii="Verdana" w:hAnsi="Verdana"/>
                <w:sz w:val="20"/>
                <w:szCs w:val="20"/>
              </w:rPr>
            </w:pPr>
            <w:r>
              <w:t>Area of Composite Figures</w:t>
            </w:r>
          </w:p>
        </w:tc>
        <w:tc>
          <w:tcPr>
            <w:tcW w:w="6019" w:type="dxa"/>
            <w:vAlign w:val="center"/>
          </w:tcPr>
          <w:p w14:paraId="18BBE742" w14:textId="6BF189F3" w:rsidR="0023578B" w:rsidRPr="000A1A4C" w:rsidRDefault="2FC899DE" w:rsidP="003D41BD">
            <w:pPr>
              <w:rPr>
                <w:rFonts w:ascii="Verdana" w:eastAsia="Verdana" w:hAnsi="Verdana" w:cs="Verdana"/>
                <w:sz w:val="20"/>
                <w:szCs w:val="20"/>
              </w:rPr>
            </w:pPr>
            <w:r w:rsidRPr="2FC899DE">
              <w:rPr>
                <w:rFonts w:ascii="Verdana" w:eastAsia="Verdana" w:hAnsi="Verdana" w:cs="Verdana"/>
                <w:sz w:val="20"/>
                <w:szCs w:val="20"/>
              </w:rPr>
              <w:t>13.4</w:t>
            </w:r>
          </w:p>
        </w:tc>
      </w:tr>
      <w:tr w:rsidR="0023578B" w:rsidRPr="000A1A4C" w14:paraId="610F8244" w14:textId="77777777" w:rsidTr="2FC899DE">
        <w:trPr>
          <w:trHeight w:val="360"/>
        </w:trPr>
        <w:tc>
          <w:tcPr>
            <w:tcW w:w="1271" w:type="dxa"/>
            <w:vAlign w:val="center"/>
          </w:tcPr>
          <w:p w14:paraId="4F4B5A36" w14:textId="65FDE53C" w:rsidR="002357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18D0A867" w14:textId="30A99380" w:rsidR="0023578B" w:rsidRPr="000A1A4C" w:rsidRDefault="0023578B" w:rsidP="003D41BD">
            <w:pPr>
              <w:rPr>
                <w:rFonts w:ascii="Verdana" w:hAnsi="Verdana"/>
                <w:sz w:val="20"/>
                <w:szCs w:val="20"/>
              </w:rPr>
            </w:pPr>
            <w:r>
              <w:t>MA.6.GR.2.3</w:t>
            </w:r>
          </w:p>
        </w:tc>
        <w:tc>
          <w:tcPr>
            <w:tcW w:w="5230" w:type="dxa"/>
            <w:vAlign w:val="center"/>
          </w:tcPr>
          <w:p w14:paraId="17D948A5" w14:textId="70C57251" w:rsidR="0023578B" w:rsidRPr="000A1A4C" w:rsidRDefault="0023578B" w:rsidP="003D41BD">
            <w:pPr>
              <w:jc w:val="both"/>
              <w:rPr>
                <w:rFonts w:ascii="Verdana" w:hAnsi="Verdana"/>
                <w:sz w:val="20"/>
                <w:szCs w:val="20"/>
              </w:rPr>
            </w:pPr>
            <w:r>
              <w:t>Volume of Right Rectangular Prisms</w:t>
            </w:r>
          </w:p>
        </w:tc>
        <w:tc>
          <w:tcPr>
            <w:tcW w:w="6019" w:type="dxa"/>
            <w:vAlign w:val="center"/>
          </w:tcPr>
          <w:p w14:paraId="05C49186" w14:textId="7CEDDBD8" w:rsidR="0023578B" w:rsidRPr="000A1A4C" w:rsidRDefault="2FC899DE" w:rsidP="003D41BD">
            <w:pPr>
              <w:rPr>
                <w:rFonts w:ascii="Verdana" w:hAnsi="Verdana"/>
                <w:sz w:val="20"/>
                <w:szCs w:val="20"/>
              </w:rPr>
            </w:pPr>
            <w:r w:rsidRPr="2FC899DE">
              <w:rPr>
                <w:rFonts w:ascii="Verdana" w:hAnsi="Verdana"/>
                <w:sz w:val="20"/>
                <w:szCs w:val="20"/>
              </w:rPr>
              <w:t>15.2</w:t>
            </w:r>
          </w:p>
        </w:tc>
      </w:tr>
      <w:tr w:rsidR="0023578B" w:rsidRPr="000A1A4C" w14:paraId="59CC87AA" w14:textId="77777777" w:rsidTr="2FC899DE">
        <w:trPr>
          <w:trHeight w:val="360"/>
        </w:trPr>
        <w:tc>
          <w:tcPr>
            <w:tcW w:w="1271" w:type="dxa"/>
            <w:vAlign w:val="center"/>
          </w:tcPr>
          <w:p w14:paraId="2B055A93" w14:textId="1034618E" w:rsidR="002357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07707426" w14:textId="4257B3E6" w:rsidR="0023578B" w:rsidRPr="000A1A4C" w:rsidRDefault="0023578B" w:rsidP="003D41BD">
            <w:pPr>
              <w:rPr>
                <w:rFonts w:ascii="Verdana" w:hAnsi="Verdana"/>
                <w:sz w:val="20"/>
                <w:szCs w:val="20"/>
              </w:rPr>
            </w:pPr>
            <w:r>
              <w:t>MA.6.GR.2.4</w:t>
            </w:r>
          </w:p>
        </w:tc>
        <w:tc>
          <w:tcPr>
            <w:tcW w:w="5230" w:type="dxa"/>
            <w:vAlign w:val="center"/>
          </w:tcPr>
          <w:p w14:paraId="002498DF" w14:textId="5275716B" w:rsidR="0023578B" w:rsidRPr="000A1A4C" w:rsidRDefault="0023578B" w:rsidP="003D41BD">
            <w:pPr>
              <w:jc w:val="both"/>
              <w:rPr>
                <w:rFonts w:ascii="Verdana" w:hAnsi="Verdana"/>
                <w:sz w:val="20"/>
                <w:szCs w:val="20"/>
              </w:rPr>
            </w:pPr>
            <w:r>
              <w:t>Surface Area of Right Rectangular Prisms</w:t>
            </w:r>
          </w:p>
        </w:tc>
        <w:tc>
          <w:tcPr>
            <w:tcW w:w="6019" w:type="dxa"/>
            <w:vAlign w:val="center"/>
          </w:tcPr>
          <w:p w14:paraId="170945EE" w14:textId="77777777" w:rsidR="0023578B" w:rsidRPr="000A1A4C" w:rsidRDefault="0023578B" w:rsidP="003D41BD">
            <w:pPr>
              <w:rPr>
                <w:rFonts w:ascii="Verdana" w:hAnsi="Verdana"/>
                <w:sz w:val="20"/>
                <w:szCs w:val="20"/>
              </w:rPr>
            </w:pPr>
          </w:p>
        </w:tc>
      </w:tr>
      <w:tr w:rsidR="0023578B" w:rsidRPr="000A1A4C" w14:paraId="23D58D60" w14:textId="77777777" w:rsidTr="2FC899DE">
        <w:trPr>
          <w:trHeight w:val="360"/>
        </w:trPr>
        <w:tc>
          <w:tcPr>
            <w:tcW w:w="1271" w:type="dxa"/>
            <w:vAlign w:val="center"/>
          </w:tcPr>
          <w:p w14:paraId="167D628D" w14:textId="555A204D" w:rsidR="0023578B" w:rsidRPr="000A1A4C" w:rsidRDefault="2FC899DE" w:rsidP="003D41BD">
            <w:pPr>
              <w:jc w:val="center"/>
              <w:rPr>
                <w:rFonts w:ascii="Verdana" w:hAnsi="Verdana"/>
                <w:sz w:val="20"/>
                <w:szCs w:val="20"/>
              </w:rPr>
            </w:pPr>
            <w:r w:rsidRPr="2FC899DE">
              <w:rPr>
                <w:rFonts w:ascii="Verdana" w:hAnsi="Verdana"/>
                <w:sz w:val="20"/>
                <w:szCs w:val="20"/>
              </w:rPr>
              <w:t>2</w:t>
            </w:r>
          </w:p>
        </w:tc>
        <w:tc>
          <w:tcPr>
            <w:tcW w:w="1965" w:type="dxa"/>
            <w:vAlign w:val="center"/>
          </w:tcPr>
          <w:p w14:paraId="633A8673" w14:textId="168941D6" w:rsidR="0023578B" w:rsidRPr="000A1A4C" w:rsidRDefault="0023578B" w:rsidP="003D41BD">
            <w:pPr>
              <w:rPr>
                <w:rFonts w:ascii="Verdana" w:eastAsia="Calibri" w:hAnsi="Verdana" w:cs="Calibri"/>
                <w:color w:val="000000" w:themeColor="text1"/>
                <w:sz w:val="20"/>
                <w:szCs w:val="20"/>
              </w:rPr>
            </w:pPr>
            <w:r>
              <w:t>MA.6.GR.2.4</w:t>
            </w:r>
          </w:p>
        </w:tc>
        <w:tc>
          <w:tcPr>
            <w:tcW w:w="5230" w:type="dxa"/>
            <w:vAlign w:val="center"/>
          </w:tcPr>
          <w:p w14:paraId="5744D1B4" w14:textId="40E61586" w:rsidR="0023578B" w:rsidRPr="000A1A4C" w:rsidRDefault="0023578B" w:rsidP="003D41BD">
            <w:pPr>
              <w:jc w:val="both"/>
              <w:rPr>
                <w:rFonts w:ascii="Verdana" w:eastAsia="Calibri" w:hAnsi="Verdana" w:cs="Calibri"/>
                <w:color w:val="000000" w:themeColor="text1"/>
                <w:sz w:val="20"/>
                <w:szCs w:val="20"/>
              </w:rPr>
            </w:pPr>
            <w:r>
              <w:t>Surface Area of Pyramids</w:t>
            </w:r>
          </w:p>
        </w:tc>
        <w:tc>
          <w:tcPr>
            <w:tcW w:w="6019" w:type="dxa"/>
            <w:vAlign w:val="center"/>
          </w:tcPr>
          <w:p w14:paraId="062DBDC3" w14:textId="77777777" w:rsidR="0023578B" w:rsidRPr="000A1A4C" w:rsidRDefault="0023578B" w:rsidP="003D41BD">
            <w:pPr>
              <w:rPr>
                <w:rFonts w:ascii="Verdana" w:eastAsia="Calibri" w:hAnsi="Verdana" w:cs="Calibri"/>
                <w:color w:val="000000" w:themeColor="text1"/>
                <w:sz w:val="20"/>
                <w:szCs w:val="20"/>
              </w:rPr>
            </w:pPr>
          </w:p>
        </w:tc>
      </w:tr>
    </w:tbl>
    <w:p w14:paraId="39C89B06" w14:textId="0955FB92" w:rsidR="0023578B" w:rsidRDefault="0023578B" w:rsidP="00B94C52">
      <w:pPr>
        <w:spacing w:line="360" w:lineRule="auto"/>
        <w:rPr>
          <w:rFonts w:ascii="Verdana" w:hAnsi="Verdana"/>
          <w:sz w:val="20"/>
          <w:szCs w:val="20"/>
        </w:rPr>
      </w:pPr>
    </w:p>
    <w:p w14:paraId="42A0BD39" w14:textId="2B87FB7D" w:rsidR="0023578B" w:rsidRDefault="002357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23578B" w14:paraId="2D293309" w14:textId="77777777" w:rsidTr="003D41BD">
        <w:tc>
          <w:tcPr>
            <w:tcW w:w="5665" w:type="dxa"/>
            <w:shd w:val="clear" w:color="auto" w:fill="A8D08D" w:themeFill="accent6" w:themeFillTint="99"/>
          </w:tcPr>
          <w:p w14:paraId="7CD1DC24" w14:textId="77777777" w:rsidR="0023578B" w:rsidRPr="003E246D" w:rsidRDefault="0023578B"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19F75E78" w14:textId="77777777" w:rsidR="0023578B" w:rsidRPr="003E246D" w:rsidRDefault="002357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1EFF224" w14:textId="77777777" w:rsidR="0023578B" w:rsidRPr="003E246D" w:rsidRDefault="0023578B" w:rsidP="003D41BD">
            <w:pPr>
              <w:jc w:val="center"/>
              <w:rPr>
                <w:rFonts w:ascii="Verdana" w:hAnsi="Verdana"/>
                <w:sz w:val="20"/>
                <w:szCs w:val="20"/>
              </w:rPr>
            </w:pPr>
            <w:r w:rsidRPr="003E246D">
              <w:rPr>
                <w:rFonts w:ascii="Verdana" w:hAnsi="Verdana"/>
                <w:sz w:val="20"/>
                <w:szCs w:val="20"/>
              </w:rPr>
              <w:t>Big M</w:t>
            </w:r>
          </w:p>
        </w:tc>
      </w:tr>
      <w:tr w:rsidR="0023578B" w14:paraId="2816D672" w14:textId="77777777" w:rsidTr="003D41BD">
        <w:tc>
          <w:tcPr>
            <w:tcW w:w="5665" w:type="dxa"/>
          </w:tcPr>
          <w:p w14:paraId="20979F96" w14:textId="146AAFF6" w:rsidR="0023578B" w:rsidRPr="0023578B" w:rsidRDefault="0023578B" w:rsidP="003D41BD">
            <w:pPr>
              <w:rPr>
                <w:rFonts w:ascii="Verdana" w:hAnsi="Verdana"/>
                <w:sz w:val="20"/>
                <w:szCs w:val="20"/>
              </w:rPr>
            </w:pPr>
            <w:r w:rsidRPr="0023578B">
              <w:rPr>
                <w:sz w:val="20"/>
                <w:szCs w:val="20"/>
              </w:rPr>
              <w:t>MA.6.GR.2.1 Derive a formula for the area of a right triangle using a rectangle. Apply a formula to find the area of a triangle.</w:t>
            </w:r>
          </w:p>
        </w:tc>
        <w:tc>
          <w:tcPr>
            <w:tcW w:w="6570" w:type="dxa"/>
          </w:tcPr>
          <w:p w14:paraId="73D2039F" w14:textId="6BB5DD2F" w:rsidR="0023578B" w:rsidRPr="0023578B" w:rsidRDefault="0023578B" w:rsidP="003D41BD">
            <w:pPr>
              <w:rPr>
                <w:rFonts w:ascii="Verdana" w:hAnsi="Verdana"/>
                <w:sz w:val="20"/>
                <w:szCs w:val="20"/>
              </w:rPr>
            </w:pPr>
            <w:r w:rsidRPr="0023578B">
              <w:rPr>
                <w:sz w:val="20"/>
                <w:szCs w:val="20"/>
              </w:rPr>
              <w:t>Clarification 1: Instruction focuses on the relationship between the area of a rectangle and the area of a right triangle. Clarification 2: Within this benchmark, the expectation is to know from memory a formula for the area of a triangle</w:t>
            </w:r>
          </w:p>
        </w:tc>
        <w:tc>
          <w:tcPr>
            <w:tcW w:w="2155" w:type="dxa"/>
          </w:tcPr>
          <w:p w14:paraId="05A07164" w14:textId="77777777" w:rsidR="0023578B" w:rsidRDefault="0023578B" w:rsidP="003D41BD">
            <w:pPr>
              <w:rPr>
                <w:rFonts w:ascii="Verdana" w:hAnsi="Verdana"/>
                <w:sz w:val="20"/>
                <w:szCs w:val="20"/>
              </w:rPr>
            </w:pPr>
          </w:p>
          <w:p w14:paraId="5AE1EB90" w14:textId="4811084B" w:rsidR="00EB3DE8" w:rsidRPr="00B94C52" w:rsidRDefault="00EB3DE8" w:rsidP="003D41BD">
            <w:pPr>
              <w:rPr>
                <w:rFonts w:ascii="Verdana" w:hAnsi="Verdana"/>
                <w:sz w:val="20"/>
                <w:szCs w:val="20"/>
              </w:rPr>
            </w:pPr>
            <w:r>
              <w:rPr>
                <w:rFonts w:ascii="Verdana" w:hAnsi="Verdana"/>
                <w:sz w:val="20"/>
                <w:szCs w:val="20"/>
              </w:rPr>
              <w:t>Pages 110-113</w:t>
            </w:r>
          </w:p>
        </w:tc>
      </w:tr>
      <w:tr w:rsidR="0023578B" w14:paraId="1DC4CE4C" w14:textId="77777777" w:rsidTr="003D41BD">
        <w:tc>
          <w:tcPr>
            <w:tcW w:w="5665" w:type="dxa"/>
          </w:tcPr>
          <w:p w14:paraId="0F2D92CF" w14:textId="53953656" w:rsidR="0023578B" w:rsidRPr="0023578B" w:rsidRDefault="0023578B" w:rsidP="003D41BD">
            <w:pPr>
              <w:rPr>
                <w:sz w:val="20"/>
                <w:szCs w:val="20"/>
              </w:rPr>
            </w:pPr>
            <w:r w:rsidRPr="0023578B">
              <w:rPr>
                <w:sz w:val="20"/>
                <w:szCs w:val="20"/>
              </w:rPr>
              <w:t xml:space="preserve">MA.6.GR.2.2 Solve mathematical and </w:t>
            </w:r>
            <w:proofErr w:type="spellStart"/>
            <w:r w:rsidRPr="0023578B">
              <w:rPr>
                <w:sz w:val="20"/>
                <w:szCs w:val="20"/>
              </w:rPr>
              <w:t>realworld</w:t>
            </w:r>
            <w:proofErr w:type="spellEnd"/>
            <w:r w:rsidRPr="0023578B">
              <w:rPr>
                <w:sz w:val="20"/>
                <w:szCs w:val="20"/>
              </w:rPr>
              <w:t xml:space="preserve"> problems involving the area of quadrilaterals and composite figures by decomposing them into triangles or rectangles</w:t>
            </w:r>
          </w:p>
        </w:tc>
        <w:tc>
          <w:tcPr>
            <w:tcW w:w="6570" w:type="dxa"/>
          </w:tcPr>
          <w:p w14:paraId="6265B5EF" w14:textId="51D9CEA6" w:rsidR="0023578B" w:rsidRPr="0023578B" w:rsidRDefault="0023578B" w:rsidP="003D41BD">
            <w:pPr>
              <w:rPr>
                <w:sz w:val="20"/>
                <w:szCs w:val="20"/>
              </w:rPr>
            </w:pPr>
            <w:r w:rsidRPr="0023578B">
              <w:rPr>
                <w:sz w:val="20"/>
                <w:szCs w:val="20"/>
              </w:rPr>
              <w:t>Clarification 1: Problem types include finding area of composite shapes and determining missing dimensions. Clarification 2: Within this benchmark, the expectation is to know from memory a formula for the area of a rectangle and triangle. Clarification 3: Dimensions are limited to positive rational number</w:t>
            </w:r>
          </w:p>
        </w:tc>
        <w:tc>
          <w:tcPr>
            <w:tcW w:w="2155" w:type="dxa"/>
          </w:tcPr>
          <w:p w14:paraId="250EF159" w14:textId="77777777" w:rsidR="0023578B" w:rsidRDefault="0023578B" w:rsidP="003D41BD">
            <w:pPr>
              <w:rPr>
                <w:rFonts w:ascii="Verdana" w:hAnsi="Verdana"/>
                <w:sz w:val="20"/>
                <w:szCs w:val="20"/>
              </w:rPr>
            </w:pPr>
          </w:p>
          <w:p w14:paraId="73018E81" w14:textId="12055EBF" w:rsidR="00EB3DE8" w:rsidRPr="00B94C52" w:rsidRDefault="00EB3DE8" w:rsidP="003D41BD">
            <w:pPr>
              <w:rPr>
                <w:rFonts w:ascii="Verdana" w:hAnsi="Verdana"/>
                <w:sz w:val="20"/>
                <w:szCs w:val="20"/>
              </w:rPr>
            </w:pPr>
            <w:r>
              <w:rPr>
                <w:rFonts w:ascii="Verdana" w:hAnsi="Verdana"/>
                <w:sz w:val="20"/>
                <w:szCs w:val="20"/>
              </w:rPr>
              <w:t>Pages 113-116</w:t>
            </w:r>
          </w:p>
        </w:tc>
      </w:tr>
      <w:tr w:rsidR="0023578B" w14:paraId="3D555116" w14:textId="77777777" w:rsidTr="003D41BD">
        <w:tc>
          <w:tcPr>
            <w:tcW w:w="5665" w:type="dxa"/>
          </w:tcPr>
          <w:p w14:paraId="222AEE96" w14:textId="47576C19" w:rsidR="0023578B" w:rsidRPr="0023578B" w:rsidRDefault="0023578B" w:rsidP="003D41BD">
            <w:pPr>
              <w:rPr>
                <w:sz w:val="20"/>
                <w:szCs w:val="20"/>
              </w:rPr>
            </w:pPr>
            <w:r w:rsidRPr="0023578B">
              <w:rPr>
                <w:sz w:val="20"/>
                <w:szCs w:val="20"/>
              </w:rPr>
              <w:t xml:space="preserve">MA.6.GR.2.3 Solve mathematical and </w:t>
            </w:r>
            <w:proofErr w:type="spellStart"/>
            <w:r w:rsidRPr="0023578B">
              <w:rPr>
                <w:sz w:val="20"/>
                <w:szCs w:val="20"/>
              </w:rPr>
              <w:t>realworld</w:t>
            </w:r>
            <w:proofErr w:type="spellEnd"/>
            <w:r w:rsidRPr="0023578B">
              <w:rPr>
                <w:sz w:val="20"/>
                <w:szCs w:val="20"/>
              </w:rPr>
              <w:t xml:space="preserve"> problems involving the volume of right rectangular prisms with positive rational number edge lengths using a visual model and a formula</w:t>
            </w:r>
          </w:p>
        </w:tc>
        <w:tc>
          <w:tcPr>
            <w:tcW w:w="6570" w:type="dxa"/>
          </w:tcPr>
          <w:p w14:paraId="640FB413" w14:textId="5158CA65" w:rsidR="0023578B" w:rsidRPr="0023578B" w:rsidRDefault="0023578B" w:rsidP="003D41BD">
            <w:pPr>
              <w:rPr>
                <w:sz w:val="20"/>
                <w:szCs w:val="20"/>
              </w:rPr>
            </w:pPr>
            <w:r w:rsidRPr="0023578B">
              <w:rPr>
                <w:sz w:val="20"/>
                <w:szCs w:val="20"/>
              </w:rPr>
              <w:t>Clarification 1: Problem types include finding the volume or a missing dimension of a rectangular prism</w:t>
            </w:r>
          </w:p>
        </w:tc>
        <w:tc>
          <w:tcPr>
            <w:tcW w:w="2155" w:type="dxa"/>
          </w:tcPr>
          <w:p w14:paraId="5B2FF9FD" w14:textId="77777777" w:rsidR="0023578B" w:rsidRDefault="0023578B" w:rsidP="003D41BD">
            <w:pPr>
              <w:rPr>
                <w:rFonts w:ascii="Verdana" w:hAnsi="Verdana"/>
                <w:sz w:val="20"/>
                <w:szCs w:val="20"/>
              </w:rPr>
            </w:pPr>
          </w:p>
          <w:p w14:paraId="497C36F6" w14:textId="508B3709" w:rsidR="00EB3DE8" w:rsidRPr="00B94C52" w:rsidRDefault="00EB3DE8" w:rsidP="003D41BD">
            <w:pPr>
              <w:rPr>
                <w:rFonts w:ascii="Verdana" w:hAnsi="Verdana"/>
                <w:sz w:val="20"/>
                <w:szCs w:val="20"/>
              </w:rPr>
            </w:pPr>
            <w:r>
              <w:rPr>
                <w:rFonts w:ascii="Verdana" w:hAnsi="Verdana"/>
                <w:sz w:val="20"/>
                <w:szCs w:val="20"/>
              </w:rPr>
              <w:t>Pages 116-119</w:t>
            </w:r>
          </w:p>
        </w:tc>
      </w:tr>
      <w:tr w:rsidR="0023578B" w14:paraId="20FC6338" w14:textId="77777777" w:rsidTr="003D41BD">
        <w:tc>
          <w:tcPr>
            <w:tcW w:w="5665" w:type="dxa"/>
          </w:tcPr>
          <w:p w14:paraId="0D148B0B" w14:textId="44511138" w:rsidR="0023578B" w:rsidRPr="0023578B" w:rsidRDefault="0023578B" w:rsidP="003D41BD">
            <w:pPr>
              <w:rPr>
                <w:sz w:val="20"/>
                <w:szCs w:val="20"/>
              </w:rPr>
            </w:pPr>
            <w:r w:rsidRPr="0023578B">
              <w:rPr>
                <w:sz w:val="20"/>
                <w:szCs w:val="20"/>
              </w:rPr>
              <w:t xml:space="preserve">MA.6.GR.2.4 Given a mathematical or </w:t>
            </w:r>
            <w:proofErr w:type="spellStart"/>
            <w:r w:rsidRPr="0023578B">
              <w:rPr>
                <w:sz w:val="20"/>
                <w:szCs w:val="20"/>
              </w:rPr>
              <w:t>realworld</w:t>
            </w:r>
            <w:proofErr w:type="spellEnd"/>
            <w:r w:rsidRPr="0023578B">
              <w:rPr>
                <w:sz w:val="20"/>
                <w:szCs w:val="20"/>
              </w:rPr>
              <w:t xml:space="preserve"> context, find the surface area or right rectangular prisms and right rectangular pyramids using the figure’s net.</w:t>
            </w:r>
          </w:p>
        </w:tc>
        <w:tc>
          <w:tcPr>
            <w:tcW w:w="6570" w:type="dxa"/>
          </w:tcPr>
          <w:p w14:paraId="6826D480" w14:textId="0C5E7259" w:rsidR="0023578B" w:rsidRPr="0023578B" w:rsidRDefault="0023578B" w:rsidP="003D41BD">
            <w:pPr>
              <w:rPr>
                <w:sz w:val="20"/>
                <w:szCs w:val="20"/>
              </w:rPr>
            </w:pPr>
            <w:r w:rsidRPr="0023578B">
              <w:rPr>
                <w:sz w:val="20"/>
                <w:szCs w:val="20"/>
              </w:rPr>
              <w:t>Clarification 1: Instruction focuses on representing a right rectangular prism and right rectangular pyramid with its net and on the connection between the surface area of a figure and its net. Clarification 2: Within this benchmark, the expectation is to find the surface area when given a net or when given a three-dimensional figure. Clarification 3: Problems involving right rectangular pyramids are limited to cases where the heights of triangles are given. Clarification 4: Dimensions are limited to positive rational numbers</w:t>
            </w:r>
          </w:p>
        </w:tc>
        <w:tc>
          <w:tcPr>
            <w:tcW w:w="2155" w:type="dxa"/>
          </w:tcPr>
          <w:p w14:paraId="34B3127C" w14:textId="77777777" w:rsidR="0023578B" w:rsidRDefault="0023578B" w:rsidP="003D41BD">
            <w:pPr>
              <w:rPr>
                <w:rFonts w:ascii="Verdana" w:hAnsi="Verdana"/>
                <w:sz w:val="20"/>
                <w:szCs w:val="20"/>
              </w:rPr>
            </w:pPr>
          </w:p>
          <w:p w14:paraId="54D8ECAC" w14:textId="528EAF35" w:rsidR="0023578B" w:rsidRPr="00B94C52" w:rsidRDefault="0023578B" w:rsidP="003D41BD">
            <w:pPr>
              <w:rPr>
                <w:rFonts w:ascii="Verdana" w:hAnsi="Verdana"/>
                <w:sz w:val="20"/>
                <w:szCs w:val="20"/>
              </w:rPr>
            </w:pPr>
            <w:r>
              <w:rPr>
                <w:rFonts w:ascii="Verdana" w:hAnsi="Verdana"/>
                <w:sz w:val="20"/>
                <w:szCs w:val="20"/>
              </w:rPr>
              <w:t xml:space="preserve"> </w:t>
            </w:r>
            <w:r w:rsidR="00EB3DE8">
              <w:rPr>
                <w:rFonts w:ascii="Verdana" w:hAnsi="Verdana"/>
                <w:sz w:val="20"/>
                <w:szCs w:val="20"/>
              </w:rPr>
              <w:t>Pages 119-122</w:t>
            </w:r>
          </w:p>
        </w:tc>
      </w:tr>
    </w:tbl>
    <w:p w14:paraId="1AC7C4B4" w14:textId="36A9A4A2" w:rsidR="0023578B" w:rsidRDefault="0023578B" w:rsidP="00B94C52">
      <w:pPr>
        <w:spacing w:line="360" w:lineRule="auto"/>
        <w:rPr>
          <w:rFonts w:ascii="Verdana" w:hAnsi="Verdana"/>
          <w:sz w:val="20"/>
          <w:szCs w:val="20"/>
        </w:rPr>
      </w:pPr>
    </w:p>
    <w:p w14:paraId="251D9A78" w14:textId="7BBBA93C" w:rsidR="003D41BD" w:rsidRDefault="003D41BD" w:rsidP="00B94C52">
      <w:pPr>
        <w:spacing w:line="360" w:lineRule="auto"/>
        <w:rPr>
          <w:rFonts w:ascii="Verdana" w:hAnsi="Verdana"/>
          <w:sz w:val="20"/>
          <w:szCs w:val="20"/>
        </w:rPr>
      </w:pPr>
    </w:p>
    <w:p w14:paraId="6958531D" w14:textId="7C796429" w:rsidR="003D41BD" w:rsidRDefault="003D41BD" w:rsidP="00B94C52">
      <w:pPr>
        <w:spacing w:line="360" w:lineRule="auto"/>
        <w:rPr>
          <w:rFonts w:ascii="Verdana" w:hAnsi="Verdana"/>
          <w:sz w:val="20"/>
          <w:szCs w:val="20"/>
        </w:rPr>
      </w:pPr>
    </w:p>
    <w:p w14:paraId="580476EC" w14:textId="3E5329A8" w:rsidR="003D41BD" w:rsidRDefault="003D41BD" w:rsidP="00B94C52">
      <w:pPr>
        <w:spacing w:line="360" w:lineRule="auto"/>
        <w:rPr>
          <w:rFonts w:ascii="Verdana" w:hAnsi="Verdana"/>
          <w:sz w:val="20"/>
          <w:szCs w:val="20"/>
        </w:rPr>
      </w:pPr>
    </w:p>
    <w:p w14:paraId="1771D76B" w14:textId="0561DEFE" w:rsidR="003D41BD" w:rsidRDefault="003D41BD"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003D41BD" w:rsidRPr="00EB3DE8" w14:paraId="5C16ED05" w14:textId="77777777" w:rsidTr="2FC899DE">
        <w:trPr>
          <w:trHeight w:val="360"/>
        </w:trPr>
        <w:tc>
          <w:tcPr>
            <w:tcW w:w="14485" w:type="dxa"/>
            <w:gridSpan w:val="4"/>
            <w:shd w:val="clear" w:color="auto" w:fill="F15D5C"/>
            <w:vAlign w:val="center"/>
          </w:tcPr>
          <w:p w14:paraId="2418879A" w14:textId="0C573604" w:rsidR="003D41BD" w:rsidRPr="00EB3DE8" w:rsidRDefault="003D41BD" w:rsidP="003D41BD">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Unit</w:t>
            </w:r>
            <w:r w:rsidR="00EB3DE8" w:rsidRPr="00EB3DE8">
              <w:rPr>
                <w:rFonts w:ascii="Verdana" w:hAnsi="Verdana"/>
                <w:b/>
                <w:bCs/>
                <w:color w:val="FFFFFF" w:themeColor="background1"/>
                <w:sz w:val="22"/>
                <w:szCs w:val="22"/>
              </w:rPr>
              <w:t xml:space="preserve"> 10</w:t>
            </w:r>
            <w:r w:rsidRPr="00EB3DE8">
              <w:rPr>
                <w:rFonts w:ascii="Verdana" w:hAnsi="Verdana"/>
                <w:b/>
                <w:bCs/>
                <w:color w:val="FFFFFF" w:themeColor="background1"/>
                <w:sz w:val="22"/>
                <w:szCs w:val="22"/>
              </w:rPr>
              <w:t xml:space="preserve">: </w:t>
            </w:r>
            <w:r w:rsidR="00EB3DE8" w:rsidRPr="00EB3DE8">
              <w:rPr>
                <w:rFonts w:ascii="Verdana" w:hAnsi="Verdana"/>
                <w:b/>
                <w:bCs/>
                <w:color w:val="FFFFFF" w:themeColor="background1"/>
                <w:sz w:val="22"/>
                <w:szCs w:val="22"/>
              </w:rPr>
              <w:t>Statistical Measures and Displays</w:t>
            </w:r>
            <w:r w:rsidRPr="00EB3DE8">
              <w:rPr>
                <w:rFonts w:ascii="Verdana" w:hAnsi="Verdana"/>
                <w:b/>
                <w:bCs/>
                <w:color w:val="FFFFFF" w:themeColor="background1"/>
                <w:sz w:val="22"/>
                <w:szCs w:val="22"/>
              </w:rPr>
              <w:t xml:space="preserve"> (1</w:t>
            </w:r>
            <w:r w:rsidR="00EB3DE8" w:rsidRPr="00EB3DE8">
              <w:rPr>
                <w:rFonts w:ascii="Verdana" w:hAnsi="Verdana"/>
                <w:b/>
                <w:bCs/>
                <w:color w:val="FFFFFF" w:themeColor="background1"/>
                <w:sz w:val="22"/>
                <w:szCs w:val="22"/>
              </w:rPr>
              <w:t>5</w:t>
            </w:r>
            <w:r w:rsidRPr="00EB3DE8">
              <w:rPr>
                <w:rFonts w:ascii="Verdana" w:hAnsi="Verdana"/>
                <w:b/>
                <w:bCs/>
                <w:color w:val="FFFFFF" w:themeColor="background1"/>
                <w:sz w:val="22"/>
                <w:szCs w:val="22"/>
              </w:rPr>
              <w:t xml:space="preserve"> days)</w:t>
            </w:r>
          </w:p>
        </w:tc>
      </w:tr>
      <w:tr w:rsidR="003D41BD" w:rsidRPr="00EB3DE8" w14:paraId="383AF1C5" w14:textId="77777777" w:rsidTr="2FC899DE">
        <w:trPr>
          <w:trHeight w:val="360"/>
        </w:trPr>
        <w:tc>
          <w:tcPr>
            <w:tcW w:w="1271" w:type="dxa"/>
            <w:shd w:val="clear" w:color="auto" w:fill="BFBFBF" w:themeFill="background1" w:themeFillShade="BF"/>
            <w:vAlign w:val="center"/>
          </w:tcPr>
          <w:p w14:paraId="768FBCFE"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035256DC"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vAlign w:val="center"/>
          </w:tcPr>
          <w:p w14:paraId="08DAEFB2"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vAlign w:val="center"/>
          </w:tcPr>
          <w:p w14:paraId="522A34DD"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GO MATH sections and other resources</w:t>
            </w:r>
          </w:p>
        </w:tc>
      </w:tr>
      <w:tr w:rsidR="003D41BD" w:rsidRPr="00EB3DE8" w14:paraId="5329AD77" w14:textId="77777777" w:rsidTr="2FC899DE">
        <w:trPr>
          <w:trHeight w:val="360"/>
        </w:trPr>
        <w:tc>
          <w:tcPr>
            <w:tcW w:w="1271" w:type="dxa"/>
            <w:vAlign w:val="center"/>
          </w:tcPr>
          <w:p w14:paraId="4859E7E9" w14:textId="709A733B"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tcPr>
          <w:p w14:paraId="3C22AB37" w14:textId="0D563A24" w:rsidR="003D41BD" w:rsidRPr="00EB3DE8" w:rsidRDefault="00EB3DE8" w:rsidP="003D41BD">
            <w:pPr>
              <w:rPr>
                <w:rFonts w:ascii="Verdana" w:hAnsi="Verdana"/>
                <w:sz w:val="22"/>
                <w:szCs w:val="22"/>
              </w:rPr>
            </w:pPr>
            <w:r w:rsidRPr="00EB3DE8">
              <w:rPr>
                <w:sz w:val="22"/>
                <w:szCs w:val="22"/>
              </w:rPr>
              <w:t>MA.6.DP.1.1, MA.6.DP.1.5</w:t>
            </w:r>
          </w:p>
        </w:tc>
        <w:tc>
          <w:tcPr>
            <w:tcW w:w="4429" w:type="dxa"/>
            <w:vAlign w:val="center"/>
          </w:tcPr>
          <w:p w14:paraId="190F2118" w14:textId="4848EC8F" w:rsidR="003D41BD" w:rsidRPr="00EB3DE8" w:rsidRDefault="003D41BD" w:rsidP="003D41BD">
            <w:pPr>
              <w:jc w:val="both"/>
              <w:rPr>
                <w:rFonts w:ascii="Verdana" w:hAnsi="Verdana"/>
                <w:sz w:val="22"/>
                <w:szCs w:val="22"/>
              </w:rPr>
            </w:pPr>
            <w:r w:rsidRPr="00EB3DE8">
              <w:rPr>
                <w:sz w:val="22"/>
                <w:szCs w:val="22"/>
              </w:rPr>
              <w:t>Statistical Questions</w:t>
            </w:r>
          </w:p>
        </w:tc>
        <w:tc>
          <w:tcPr>
            <w:tcW w:w="6011" w:type="dxa"/>
            <w:vAlign w:val="center"/>
          </w:tcPr>
          <w:p w14:paraId="74754D76" w14:textId="77777777" w:rsidR="003D41BD" w:rsidRPr="00EB3DE8" w:rsidRDefault="003D41BD" w:rsidP="003D41BD">
            <w:pPr>
              <w:rPr>
                <w:rFonts w:ascii="Verdana" w:hAnsi="Verdana"/>
                <w:sz w:val="22"/>
                <w:szCs w:val="22"/>
              </w:rPr>
            </w:pPr>
          </w:p>
        </w:tc>
      </w:tr>
      <w:tr w:rsidR="003D41BD" w:rsidRPr="00EB3DE8" w14:paraId="25B2AA6A" w14:textId="77777777" w:rsidTr="2FC899DE">
        <w:trPr>
          <w:trHeight w:val="360"/>
        </w:trPr>
        <w:tc>
          <w:tcPr>
            <w:tcW w:w="1271" w:type="dxa"/>
            <w:vAlign w:val="center"/>
          </w:tcPr>
          <w:p w14:paraId="00F082FB" w14:textId="5A73BA85"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25DD7502" w14:textId="060DF2DF" w:rsidR="003D41BD" w:rsidRPr="00EB3DE8" w:rsidRDefault="00EB3DE8" w:rsidP="003D41BD">
            <w:pPr>
              <w:rPr>
                <w:rFonts w:ascii="Verdana" w:hAnsi="Verdana"/>
                <w:sz w:val="22"/>
                <w:szCs w:val="22"/>
              </w:rPr>
            </w:pPr>
            <w:r w:rsidRPr="00EB3DE8">
              <w:rPr>
                <w:sz w:val="22"/>
                <w:szCs w:val="22"/>
              </w:rPr>
              <w:t>MA.6.DP.1.5</w:t>
            </w:r>
          </w:p>
        </w:tc>
        <w:tc>
          <w:tcPr>
            <w:tcW w:w="4429" w:type="dxa"/>
            <w:vAlign w:val="center"/>
          </w:tcPr>
          <w:p w14:paraId="3BDE8C71" w14:textId="1719A684" w:rsidR="003D41BD" w:rsidRPr="00EB3DE8" w:rsidRDefault="003D41BD" w:rsidP="003D41BD">
            <w:pPr>
              <w:jc w:val="both"/>
              <w:rPr>
                <w:rFonts w:ascii="Verdana" w:hAnsi="Verdana"/>
                <w:sz w:val="22"/>
                <w:szCs w:val="22"/>
              </w:rPr>
            </w:pPr>
            <w:r w:rsidRPr="00EB3DE8">
              <w:rPr>
                <w:sz w:val="22"/>
                <w:szCs w:val="22"/>
              </w:rPr>
              <w:t>Biased and Unbiased Samples</w:t>
            </w:r>
          </w:p>
        </w:tc>
        <w:tc>
          <w:tcPr>
            <w:tcW w:w="6011" w:type="dxa"/>
            <w:vAlign w:val="center"/>
          </w:tcPr>
          <w:p w14:paraId="63BEB1AA" w14:textId="77777777" w:rsidR="003D41BD" w:rsidRPr="00EB3DE8" w:rsidRDefault="003D41BD" w:rsidP="003D41BD">
            <w:pPr>
              <w:rPr>
                <w:rFonts w:ascii="Verdana" w:hAnsi="Verdana"/>
                <w:sz w:val="22"/>
                <w:szCs w:val="22"/>
              </w:rPr>
            </w:pPr>
          </w:p>
        </w:tc>
      </w:tr>
      <w:tr w:rsidR="003D41BD" w:rsidRPr="00EB3DE8" w14:paraId="7EFD3B64" w14:textId="77777777" w:rsidTr="2FC899DE">
        <w:trPr>
          <w:trHeight w:val="360"/>
        </w:trPr>
        <w:tc>
          <w:tcPr>
            <w:tcW w:w="1271" w:type="dxa"/>
            <w:vAlign w:val="center"/>
          </w:tcPr>
          <w:p w14:paraId="52406E50" w14:textId="5A4C00D7" w:rsidR="003D41BD" w:rsidRPr="00EB3DE8" w:rsidRDefault="2FC899DE" w:rsidP="003D41BD">
            <w:pPr>
              <w:jc w:val="center"/>
              <w:rPr>
                <w:rFonts w:ascii="Verdana" w:hAnsi="Verdana"/>
                <w:sz w:val="22"/>
                <w:szCs w:val="22"/>
              </w:rPr>
            </w:pPr>
            <w:r w:rsidRPr="2FC899DE">
              <w:rPr>
                <w:rFonts w:ascii="Verdana" w:hAnsi="Verdana"/>
                <w:sz w:val="22"/>
                <w:szCs w:val="22"/>
              </w:rPr>
              <w:t>1</w:t>
            </w:r>
          </w:p>
        </w:tc>
        <w:tc>
          <w:tcPr>
            <w:tcW w:w="2774" w:type="dxa"/>
            <w:vAlign w:val="center"/>
          </w:tcPr>
          <w:p w14:paraId="0CD4C9AF" w14:textId="39035DBA" w:rsidR="003D41BD" w:rsidRPr="00EB3DE8" w:rsidRDefault="00EB3DE8" w:rsidP="003D41BD">
            <w:pPr>
              <w:rPr>
                <w:rFonts w:ascii="Verdana" w:hAnsi="Verdana"/>
                <w:sz w:val="22"/>
                <w:szCs w:val="22"/>
              </w:rPr>
            </w:pPr>
            <w:r w:rsidRPr="00EB3DE8">
              <w:rPr>
                <w:sz w:val="22"/>
                <w:szCs w:val="22"/>
              </w:rPr>
              <w:t>MA.6.DP.1.5</w:t>
            </w:r>
          </w:p>
        </w:tc>
        <w:tc>
          <w:tcPr>
            <w:tcW w:w="4429" w:type="dxa"/>
            <w:vAlign w:val="center"/>
          </w:tcPr>
          <w:p w14:paraId="5A49F126" w14:textId="2C9E8543" w:rsidR="003D41BD" w:rsidRPr="00EB3DE8" w:rsidRDefault="003D41BD" w:rsidP="003D41BD">
            <w:pPr>
              <w:jc w:val="both"/>
              <w:rPr>
                <w:rFonts w:ascii="Verdana" w:hAnsi="Verdana"/>
                <w:sz w:val="22"/>
                <w:szCs w:val="22"/>
              </w:rPr>
            </w:pPr>
            <w:r w:rsidRPr="00EB3DE8">
              <w:rPr>
                <w:sz w:val="22"/>
                <w:szCs w:val="22"/>
              </w:rPr>
              <w:t>Histograms</w:t>
            </w:r>
          </w:p>
        </w:tc>
        <w:tc>
          <w:tcPr>
            <w:tcW w:w="6011" w:type="dxa"/>
            <w:vAlign w:val="center"/>
          </w:tcPr>
          <w:p w14:paraId="61B52FF2" w14:textId="77777777" w:rsidR="003D41BD" w:rsidRPr="00EB3DE8" w:rsidRDefault="003D41BD" w:rsidP="003D41BD">
            <w:pPr>
              <w:rPr>
                <w:rFonts w:ascii="Verdana" w:eastAsia="Verdana" w:hAnsi="Verdana" w:cs="Verdana"/>
                <w:sz w:val="22"/>
                <w:szCs w:val="22"/>
              </w:rPr>
            </w:pPr>
          </w:p>
        </w:tc>
      </w:tr>
      <w:tr w:rsidR="003D41BD" w:rsidRPr="00EB3DE8" w14:paraId="2A76F066" w14:textId="77777777" w:rsidTr="2FC899DE">
        <w:trPr>
          <w:trHeight w:val="360"/>
        </w:trPr>
        <w:tc>
          <w:tcPr>
            <w:tcW w:w="1271" w:type="dxa"/>
            <w:vAlign w:val="center"/>
          </w:tcPr>
          <w:p w14:paraId="53DC5B6C" w14:textId="0A2BCE9B"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47AC0DE2" w14:textId="02FFC684" w:rsidR="003D41BD" w:rsidRPr="00EB3DE8" w:rsidRDefault="00EB3DE8" w:rsidP="003D41BD">
            <w:pPr>
              <w:rPr>
                <w:rFonts w:ascii="Verdana" w:hAnsi="Verdana"/>
                <w:sz w:val="22"/>
                <w:szCs w:val="22"/>
              </w:rPr>
            </w:pPr>
            <w:r w:rsidRPr="00EB3DE8">
              <w:rPr>
                <w:sz w:val="22"/>
                <w:szCs w:val="22"/>
              </w:rPr>
              <w:t>MA.6.DP.1.2</w:t>
            </w:r>
          </w:p>
        </w:tc>
        <w:tc>
          <w:tcPr>
            <w:tcW w:w="4429" w:type="dxa"/>
            <w:vAlign w:val="center"/>
          </w:tcPr>
          <w:p w14:paraId="2E9D742A" w14:textId="27616DE0" w:rsidR="003D41BD" w:rsidRPr="00EB3DE8" w:rsidRDefault="003D41BD" w:rsidP="003D41BD">
            <w:pPr>
              <w:jc w:val="both"/>
              <w:rPr>
                <w:rFonts w:ascii="Verdana" w:hAnsi="Verdana"/>
                <w:sz w:val="22"/>
                <w:szCs w:val="22"/>
              </w:rPr>
            </w:pPr>
            <w:r w:rsidRPr="00EB3DE8">
              <w:rPr>
                <w:sz w:val="22"/>
                <w:szCs w:val="22"/>
              </w:rPr>
              <w:t>Measures of Center</w:t>
            </w:r>
          </w:p>
        </w:tc>
        <w:tc>
          <w:tcPr>
            <w:tcW w:w="6011" w:type="dxa"/>
            <w:vAlign w:val="center"/>
          </w:tcPr>
          <w:p w14:paraId="697E39A9" w14:textId="0B79880E" w:rsidR="003D41BD" w:rsidRPr="00EB3DE8" w:rsidRDefault="2FC899DE" w:rsidP="003D41BD">
            <w:pPr>
              <w:rPr>
                <w:rFonts w:ascii="Verdana" w:hAnsi="Verdana"/>
                <w:sz w:val="22"/>
                <w:szCs w:val="22"/>
              </w:rPr>
            </w:pPr>
            <w:r w:rsidRPr="2FC899DE">
              <w:rPr>
                <w:rFonts w:ascii="Verdana" w:hAnsi="Verdana"/>
                <w:sz w:val="22"/>
                <w:szCs w:val="22"/>
              </w:rPr>
              <w:t>16.1</w:t>
            </w:r>
          </w:p>
        </w:tc>
      </w:tr>
      <w:tr w:rsidR="003D41BD" w:rsidRPr="00EB3DE8" w14:paraId="6FD6DBDE" w14:textId="77777777" w:rsidTr="2FC899DE">
        <w:trPr>
          <w:trHeight w:val="360"/>
        </w:trPr>
        <w:tc>
          <w:tcPr>
            <w:tcW w:w="1271" w:type="dxa"/>
            <w:vAlign w:val="center"/>
          </w:tcPr>
          <w:p w14:paraId="2FF13107" w14:textId="14BA156E"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52F2A751" w14:textId="77430389" w:rsidR="003D41BD" w:rsidRPr="00EB3DE8" w:rsidRDefault="00EB3DE8" w:rsidP="003D41BD">
            <w:pPr>
              <w:rPr>
                <w:rFonts w:ascii="Verdana" w:hAnsi="Verdana"/>
                <w:sz w:val="22"/>
                <w:szCs w:val="22"/>
              </w:rPr>
            </w:pPr>
            <w:r w:rsidRPr="00EB3DE8">
              <w:rPr>
                <w:sz w:val="22"/>
                <w:szCs w:val="22"/>
              </w:rPr>
              <w:t>MA.6.DP.1.2, MA.6.DP.1.3, MA.6.DP.1.5</w:t>
            </w:r>
          </w:p>
        </w:tc>
        <w:tc>
          <w:tcPr>
            <w:tcW w:w="4429" w:type="dxa"/>
            <w:vAlign w:val="center"/>
          </w:tcPr>
          <w:p w14:paraId="4209BD18" w14:textId="17166387" w:rsidR="003D41BD" w:rsidRPr="00EB3DE8" w:rsidRDefault="003D41BD" w:rsidP="003D41BD">
            <w:pPr>
              <w:jc w:val="both"/>
              <w:rPr>
                <w:rFonts w:ascii="Verdana" w:hAnsi="Verdana"/>
                <w:sz w:val="22"/>
                <w:szCs w:val="22"/>
              </w:rPr>
            </w:pPr>
            <w:r w:rsidRPr="00EB3DE8">
              <w:rPr>
                <w:sz w:val="22"/>
                <w:szCs w:val="22"/>
              </w:rPr>
              <w:t>Interquartile Range and Box Plots</w:t>
            </w:r>
          </w:p>
        </w:tc>
        <w:tc>
          <w:tcPr>
            <w:tcW w:w="6011" w:type="dxa"/>
            <w:vAlign w:val="center"/>
          </w:tcPr>
          <w:p w14:paraId="014B629F" w14:textId="4A93458C" w:rsidR="003D41BD" w:rsidRPr="00EB3DE8" w:rsidRDefault="2FC899DE" w:rsidP="2FC899DE">
            <w:pPr>
              <w:rPr>
                <w:rFonts w:ascii="Verdana" w:hAnsi="Verdana"/>
                <w:sz w:val="22"/>
                <w:szCs w:val="22"/>
              </w:rPr>
            </w:pPr>
            <w:r w:rsidRPr="2FC899DE">
              <w:rPr>
                <w:rFonts w:ascii="Verdana" w:hAnsi="Verdana"/>
                <w:sz w:val="22"/>
                <w:szCs w:val="22"/>
              </w:rPr>
              <w:t>16.3</w:t>
            </w:r>
          </w:p>
          <w:p w14:paraId="0AA8266D" w14:textId="1D9539A7" w:rsidR="003D41BD" w:rsidRPr="00EB3DE8" w:rsidRDefault="2FC899DE" w:rsidP="2FC899DE">
            <w:pPr>
              <w:rPr>
                <w:rFonts w:ascii="Verdana" w:hAnsi="Verdana"/>
                <w:sz w:val="22"/>
                <w:szCs w:val="22"/>
              </w:rPr>
            </w:pPr>
            <w:r w:rsidRPr="2FC899DE">
              <w:rPr>
                <w:rFonts w:ascii="Verdana" w:hAnsi="Verdana"/>
                <w:sz w:val="22"/>
                <w:szCs w:val="22"/>
              </w:rPr>
              <w:t>16.4</w:t>
            </w:r>
          </w:p>
        </w:tc>
      </w:tr>
      <w:tr w:rsidR="003D41BD" w:rsidRPr="00EB3DE8" w14:paraId="4F466003" w14:textId="77777777" w:rsidTr="2FC899DE">
        <w:trPr>
          <w:trHeight w:val="360"/>
        </w:trPr>
        <w:tc>
          <w:tcPr>
            <w:tcW w:w="1271" w:type="dxa"/>
            <w:vAlign w:val="center"/>
          </w:tcPr>
          <w:p w14:paraId="20BDBD4D" w14:textId="765B6501"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2A13EAF2" w14:textId="56A13A96" w:rsidR="003D41BD" w:rsidRPr="00EB3DE8" w:rsidRDefault="00EB3DE8" w:rsidP="003D41BD">
            <w:pPr>
              <w:rPr>
                <w:rFonts w:ascii="Verdana" w:eastAsia="Calibri" w:hAnsi="Verdana" w:cs="Calibri"/>
                <w:color w:val="000000" w:themeColor="text1"/>
                <w:sz w:val="22"/>
                <w:szCs w:val="22"/>
              </w:rPr>
            </w:pPr>
            <w:r w:rsidRPr="00EB3DE8">
              <w:rPr>
                <w:sz w:val="22"/>
                <w:szCs w:val="22"/>
              </w:rPr>
              <w:t>MA.6.DP.1.2, MA.6.DP.1.6</w:t>
            </w:r>
          </w:p>
        </w:tc>
        <w:tc>
          <w:tcPr>
            <w:tcW w:w="4429" w:type="dxa"/>
            <w:vAlign w:val="center"/>
          </w:tcPr>
          <w:p w14:paraId="592913B0" w14:textId="1CCDDFBD" w:rsidR="003D41BD" w:rsidRPr="00EB3DE8" w:rsidRDefault="003D41BD" w:rsidP="003D41BD">
            <w:pPr>
              <w:jc w:val="both"/>
              <w:rPr>
                <w:rFonts w:ascii="Verdana" w:eastAsia="Calibri" w:hAnsi="Verdana" w:cs="Calibri"/>
                <w:color w:val="000000" w:themeColor="text1"/>
                <w:sz w:val="22"/>
                <w:szCs w:val="22"/>
              </w:rPr>
            </w:pPr>
            <w:r w:rsidRPr="00EB3DE8">
              <w:rPr>
                <w:sz w:val="22"/>
                <w:szCs w:val="22"/>
              </w:rPr>
              <w:t>Outliers</w:t>
            </w:r>
          </w:p>
        </w:tc>
        <w:tc>
          <w:tcPr>
            <w:tcW w:w="6011" w:type="dxa"/>
            <w:vAlign w:val="center"/>
          </w:tcPr>
          <w:p w14:paraId="17E5359C" w14:textId="77777777" w:rsidR="003D41BD" w:rsidRPr="00EB3DE8" w:rsidRDefault="003D41BD" w:rsidP="003D41BD">
            <w:pPr>
              <w:rPr>
                <w:rFonts w:ascii="Verdana" w:eastAsia="Calibri" w:hAnsi="Verdana" w:cs="Calibri"/>
                <w:color w:val="000000" w:themeColor="text1"/>
                <w:sz w:val="22"/>
                <w:szCs w:val="22"/>
              </w:rPr>
            </w:pPr>
          </w:p>
        </w:tc>
      </w:tr>
      <w:tr w:rsidR="003D41BD" w:rsidRPr="00EB3DE8" w14:paraId="01F4A301" w14:textId="77777777" w:rsidTr="2FC899DE">
        <w:trPr>
          <w:trHeight w:val="360"/>
        </w:trPr>
        <w:tc>
          <w:tcPr>
            <w:tcW w:w="1271" w:type="dxa"/>
            <w:vAlign w:val="center"/>
          </w:tcPr>
          <w:p w14:paraId="6F59FA2B" w14:textId="18EDC7E7"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69DF410D" w14:textId="1F68B0B0" w:rsidR="003D41BD" w:rsidRPr="00EB3DE8" w:rsidRDefault="00EB3DE8" w:rsidP="003D41BD">
            <w:pPr>
              <w:rPr>
                <w:rFonts w:ascii="Verdana" w:eastAsia="Calibri" w:hAnsi="Verdana" w:cs="Calibri"/>
                <w:color w:val="000000" w:themeColor="text1"/>
                <w:sz w:val="22"/>
                <w:szCs w:val="22"/>
              </w:rPr>
            </w:pPr>
            <w:r w:rsidRPr="00EB3DE8">
              <w:rPr>
                <w:sz w:val="22"/>
                <w:szCs w:val="22"/>
              </w:rPr>
              <w:t>MA.6.DP.1.4</w:t>
            </w:r>
          </w:p>
        </w:tc>
        <w:tc>
          <w:tcPr>
            <w:tcW w:w="4429" w:type="dxa"/>
            <w:vAlign w:val="center"/>
          </w:tcPr>
          <w:p w14:paraId="34CF6C43" w14:textId="610D6762" w:rsidR="003D41BD" w:rsidRPr="00EB3DE8" w:rsidRDefault="003D41BD" w:rsidP="003D41BD">
            <w:pPr>
              <w:jc w:val="both"/>
              <w:rPr>
                <w:sz w:val="22"/>
                <w:szCs w:val="22"/>
              </w:rPr>
            </w:pPr>
            <w:r w:rsidRPr="00EB3DE8">
              <w:rPr>
                <w:sz w:val="22"/>
                <w:szCs w:val="22"/>
              </w:rPr>
              <w:t>Interpret Data Distributions</w:t>
            </w:r>
          </w:p>
        </w:tc>
        <w:tc>
          <w:tcPr>
            <w:tcW w:w="6011" w:type="dxa"/>
            <w:vAlign w:val="center"/>
          </w:tcPr>
          <w:p w14:paraId="14790655" w14:textId="0D2E2ED8" w:rsidR="003D41BD" w:rsidRPr="00EB3DE8" w:rsidRDefault="2FC899DE" w:rsidP="003D41BD">
            <w:pPr>
              <w:rPr>
                <w:rFonts w:ascii="Verdana" w:eastAsia="Calibri" w:hAnsi="Verdana" w:cs="Calibri"/>
                <w:color w:val="000000" w:themeColor="text1"/>
                <w:sz w:val="22"/>
                <w:szCs w:val="22"/>
              </w:rPr>
            </w:pPr>
            <w:r w:rsidRPr="2FC899DE">
              <w:rPr>
                <w:rFonts w:ascii="Verdana" w:eastAsia="Calibri" w:hAnsi="Verdana" w:cs="Calibri"/>
                <w:color w:val="000000" w:themeColor="text1"/>
                <w:sz w:val="22"/>
                <w:szCs w:val="22"/>
              </w:rPr>
              <w:t>16.5</w:t>
            </w:r>
          </w:p>
        </w:tc>
      </w:tr>
      <w:tr w:rsidR="003D41BD" w:rsidRPr="00EB3DE8" w14:paraId="5E8C4F86" w14:textId="77777777" w:rsidTr="2FC899DE">
        <w:trPr>
          <w:trHeight w:val="360"/>
        </w:trPr>
        <w:tc>
          <w:tcPr>
            <w:tcW w:w="1271" w:type="dxa"/>
            <w:vAlign w:val="center"/>
          </w:tcPr>
          <w:p w14:paraId="14C2EE20" w14:textId="4CBBE776" w:rsidR="003D41BD" w:rsidRPr="00EB3DE8" w:rsidRDefault="2FC899DE" w:rsidP="003D41BD">
            <w:pPr>
              <w:jc w:val="center"/>
              <w:rPr>
                <w:rFonts w:ascii="Verdana" w:hAnsi="Verdana"/>
                <w:sz w:val="22"/>
                <w:szCs w:val="22"/>
              </w:rPr>
            </w:pPr>
            <w:r w:rsidRPr="2FC899DE">
              <w:rPr>
                <w:rFonts w:ascii="Verdana" w:hAnsi="Verdana"/>
                <w:sz w:val="22"/>
                <w:szCs w:val="22"/>
              </w:rPr>
              <w:t>2</w:t>
            </w:r>
          </w:p>
        </w:tc>
        <w:tc>
          <w:tcPr>
            <w:tcW w:w="2774" w:type="dxa"/>
            <w:vAlign w:val="center"/>
          </w:tcPr>
          <w:p w14:paraId="1536109A" w14:textId="0B3C88E9" w:rsidR="003D41BD" w:rsidRPr="00EB3DE8" w:rsidRDefault="00EB3DE8" w:rsidP="003D41BD">
            <w:pPr>
              <w:rPr>
                <w:rFonts w:ascii="Verdana" w:eastAsia="Calibri" w:hAnsi="Verdana" w:cs="Calibri"/>
                <w:color w:val="000000" w:themeColor="text1"/>
                <w:sz w:val="22"/>
                <w:szCs w:val="22"/>
              </w:rPr>
            </w:pPr>
            <w:r w:rsidRPr="00EB3DE8">
              <w:rPr>
                <w:sz w:val="22"/>
                <w:szCs w:val="22"/>
              </w:rPr>
              <w:t>MA.6.DP.1.6</w:t>
            </w:r>
          </w:p>
        </w:tc>
        <w:tc>
          <w:tcPr>
            <w:tcW w:w="4429" w:type="dxa"/>
            <w:vAlign w:val="center"/>
          </w:tcPr>
          <w:p w14:paraId="5627A8A7" w14:textId="177919C2" w:rsidR="003D41BD" w:rsidRPr="00EB3DE8" w:rsidRDefault="003D41BD" w:rsidP="003D41BD">
            <w:pPr>
              <w:jc w:val="both"/>
              <w:rPr>
                <w:sz w:val="22"/>
                <w:szCs w:val="22"/>
              </w:rPr>
            </w:pPr>
            <w:r w:rsidRPr="00EB3DE8">
              <w:rPr>
                <w:sz w:val="22"/>
                <w:szCs w:val="22"/>
              </w:rPr>
              <w:t>Changes in Data Values</w:t>
            </w:r>
          </w:p>
        </w:tc>
        <w:tc>
          <w:tcPr>
            <w:tcW w:w="6011" w:type="dxa"/>
            <w:vAlign w:val="center"/>
          </w:tcPr>
          <w:p w14:paraId="4A7DFE29" w14:textId="439248A8" w:rsidR="003D41BD" w:rsidRPr="00EB3DE8" w:rsidRDefault="2FC899DE" w:rsidP="003D41BD">
            <w:pPr>
              <w:rPr>
                <w:rFonts w:ascii="Verdana" w:eastAsia="Calibri" w:hAnsi="Verdana" w:cs="Calibri"/>
                <w:color w:val="000000" w:themeColor="text1"/>
                <w:sz w:val="22"/>
                <w:szCs w:val="22"/>
              </w:rPr>
            </w:pPr>
            <w:r w:rsidRPr="2FC899DE">
              <w:rPr>
                <w:rFonts w:ascii="Verdana" w:eastAsia="Calibri" w:hAnsi="Verdana" w:cs="Calibri"/>
                <w:color w:val="000000" w:themeColor="text1"/>
                <w:sz w:val="22"/>
                <w:szCs w:val="22"/>
              </w:rPr>
              <w:t>16.1</w:t>
            </w:r>
          </w:p>
        </w:tc>
      </w:tr>
    </w:tbl>
    <w:p w14:paraId="5C0696E1" w14:textId="03D714E7" w:rsidR="003D41BD" w:rsidRDefault="003D41BD"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6025"/>
        <w:gridCol w:w="6210"/>
        <w:gridCol w:w="2155"/>
      </w:tblGrid>
      <w:tr w:rsidR="003D41BD" w:rsidRPr="00EB3DE8" w14:paraId="19DA9F61" w14:textId="77777777" w:rsidTr="00EB3DE8">
        <w:tc>
          <w:tcPr>
            <w:tcW w:w="6025" w:type="dxa"/>
            <w:shd w:val="clear" w:color="auto" w:fill="A8D08D" w:themeFill="accent6" w:themeFillTint="99"/>
          </w:tcPr>
          <w:p w14:paraId="39236A51" w14:textId="77777777" w:rsidR="003D41BD" w:rsidRPr="00EB3DE8" w:rsidRDefault="003D41BD" w:rsidP="003D41BD">
            <w:pPr>
              <w:jc w:val="center"/>
              <w:rPr>
                <w:rFonts w:ascii="Verdana" w:hAnsi="Verdana"/>
                <w:sz w:val="20"/>
                <w:szCs w:val="20"/>
              </w:rPr>
            </w:pPr>
            <w:r w:rsidRPr="00EB3DE8">
              <w:rPr>
                <w:rFonts w:ascii="Verdana" w:hAnsi="Verdana"/>
                <w:sz w:val="20"/>
                <w:szCs w:val="20"/>
              </w:rPr>
              <w:t>Benchmarks</w:t>
            </w:r>
          </w:p>
        </w:tc>
        <w:tc>
          <w:tcPr>
            <w:tcW w:w="6210" w:type="dxa"/>
            <w:shd w:val="clear" w:color="auto" w:fill="A8D08D" w:themeFill="accent6" w:themeFillTint="99"/>
          </w:tcPr>
          <w:p w14:paraId="1EB267E4" w14:textId="77777777" w:rsidR="003D41BD" w:rsidRPr="00EB3DE8" w:rsidRDefault="003D41BD" w:rsidP="003D41BD">
            <w:pPr>
              <w:jc w:val="center"/>
              <w:rPr>
                <w:rFonts w:ascii="Verdana" w:hAnsi="Verdana"/>
                <w:sz w:val="20"/>
                <w:szCs w:val="20"/>
              </w:rPr>
            </w:pPr>
            <w:r w:rsidRPr="00EB3DE8">
              <w:rPr>
                <w:rFonts w:ascii="Verdana" w:hAnsi="Verdana"/>
                <w:sz w:val="20"/>
                <w:szCs w:val="20"/>
              </w:rPr>
              <w:t>Clarifications</w:t>
            </w:r>
          </w:p>
        </w:tc>
        <w:tc>
          <w:tcPr>
            <w:tcW w:w="2155" w:type="dxa"/>
            <w:shd w:val="clear" w:color="auto" w:fill="A8D08D" w:themeFill="accent6" w:themeFillTint="99"/>
          </w:tcPr>
          <w:p w14:paraId="3D484DBA" w14:textId="77777777" w:rsidR="003D41BD" w:rsidRPr="00EB3DE8" w:rsidRDefault="003D41BD" w:rsidP="003D41BD">
            <w:pPr>
              <w:jc w:val="center"/>
              <w:rPr>
                <w:rFonts w:ascii="Verdana" w:hAnsi="Verdana"/>
                <w:sz w:val="20"/>
                <w:szCs w:val="20"/>
              </w:rPr>
            </w:pPr>
            <w:r w:rsidRPr="00EB3DE8">
              <w:rPr>
                <w:rFonts w:ascii="Verdana" w:hAnsi="Verdana"/>
                <w:sz w:val="20"/>
                <w:szCs w:val="20"/>
              </w:rPr>
              <w:t>Big M</w:t>
            </w:r>
          </w:p>
        </w:tc>
      </w:tr>
      <w:tr w:rsidR="003D41BD" w:rsidRPr="00EB3DE8" w14:paraId="7FB56590" w14:textId="77777777" w:rsidTr="00EB3DE8">
        <w:tc>
          <w:tcPr>
            <w:tcW w:w="6025" w:type="dxa"/>
          </w:tcPr>
          <w:p w14:paraId="732118AA" w14:textId="56BF7560" w:rsidR="003D41BD" w:rsidRPr="00EB3DE8" w:rsidRDefault="003D41BD" w:rsidP="003D41BD">
            <w:pPr>
              <w:rPr>
                <w:rFonts w:ascii="Verdana" w:hAnsi="Verdana"/>
                <w:sz w:val="20"/>
                <w:szCs w:val="20"/>
              </w:rPr>
            </w:pPr>
            <w:r w:rsidRPr="00EB3DE8">
              <w:rPr>
                <w:sz w:val="20"/>
                <w:szCs w:val="20"/>
              </w:rPr>
              <w:t>MA.6.DP.1.1 Recognize and formulate a statistical question that would generate numerical data</w:t>
            </w:r>
          </w:p>
        </w:tc>
        <w:tc>
          <w:tcPr>
            <w:tcW w:w="6210" w:type="dxa"/>
          </w:tcPr>
          <w:p w14:paraId="57BC1616" w14:textId="647256B9" w:rsidR="003D41BD" w:rsidRPr="00EB3DE8" w:rsidRDefault="003D41BD" w:rsidP="003D41BD">
            <w:pPr>
              <w:rPr>
                <w:rFonts w:ascii="Verdana" w:hAnsi="Verdana"/>
                <w:sz w:val="20"/>
                <w:szCs w:val="20"/>
              </w:rPr>
            </w:pPr>
          </w:p>
        </w:tc>
        <w:tc>
          <w:tcPr>
            <w:tcW w:w="2155" w:type="dxa"/>
          </w:tcPr>
          <w:p w14:paraId="65A82C39" w14:textId="4AF29CA7" w:rsidR="003D41BD" w:rsidRPr="00EB3DE8" w:rsidRDefault="00EB3DE8" w:rsidP="003D41BD">
            <w:pPr>
              <w:rPr>
                <w:rFonts w:ascii="Verdana" w:hAnsi="Verdana"/>
                <w:sz w:val="20"/>
                <w:szCs w:val="20"/>
              </w:rPr>
            </w:pPr>
            <w:r>
              <w:rPr>
                <w:rFonts w:ascii="Verdana" w:hAnsi="Verdana"/>
                <w:sz w:val="20"/>
                <w:szCs w:val="20"/>
              </w:rPr>
              <w:t>Pages 123-126</w:t>
            </w:r>
          </w:p>
        </w:tc>
      </w:tr>
      <w:tr w:rsidR="003D41BD" w:rsidRPr="00EB3DE8" w14:paraId="7F221C7A" w14:textId="77777777" w:rsidTr="00EB3DE8">
        <w:tc>
          <w:tcPr>
            <w:tcW w:w="6025" w:type="dxa"/>
          </w:tcPr>
          <w:p w14:paraId="6D0643DD" w14:textId="05C6676E" w:rsidR="003D41BD" w:rsidRPr="00EB3DE8" w:rsidRDefault="003D41BD" w:rsidP="003D41BD">
            <w:pPr>
              <w:rPr>
                <w:sz w:val="20"/>
                <w:szCs w:val="20"/>
              </w:rPr>
            </w:pPr>
            <w:r w:rsidRPr="00EB3DE8">
              <w:rPr>
                <w:sz w:val="20"/>
                <w:szCs w:val="20"/>
              </w:rPr>
              <w:t>MA.6.DP.1.2 Given a numerical data set within a real-world context, find and interpret mean, median, mode and range.</w:t>
            </w:r>
          </w:p>
        </w:tc>
        <w:tc>
          <w:tcPr>
            <w:tcW w:w="6210" w:type="dxa"/>
          </w:tcPr>
          <w:p w14:paraId="24666D8C" w14:textId="7373A1E7" w:rsidR="003D41BD" w:rsidRPr="00EB3DE8" w:rsidRDefault="003D41BD" w:rsidP="003D41BD">
            <w:pPr>
              <w:rPr>
                <w:sz w:val="20"/>
                <w:szCs w:val="20"/>
              </w:rPr>
            </w:pPr>
          </w:p>
        </w:tc>
        <w:tc>
          <w:tcPr>
            <w:tcW w:w="2155" w:type="dxa"/>
          </w:tcPr>
          <w:p w14:paraId="08855BDF" w14:textId="1C906364" w:rsidR="003D41BD" w:rsidRPr="00EB3DE8" w:rsidRDefault="00EB3DE8" w:rsidP="003D41BD">
            <w:pPr>
              <w:rPr>
                <w:rFonts w:ascii="Verdana" w:hAnsi="Verdana"/>
                <w:sz w:val="20"/>
                <w:szCs w:val="20"/>
              </w:rPr>
            </w:pPr>
            <w:r>
              <w:rPr>
                <w:rFonts w:ascii="Verdana" w:hAnsi="Verdana"/>
                <w:sz w:val="20"/>
                <w:szCs w:val="20"/>
              </w:rPr>
              <w:t>Pages 126-129</w:t>
            </w:r>
          </w:p>
        </w:tc>
      </w:tr>
      <w:tr w:rsidR="003D41BD" w:rsidRPr="00EB3DE8" w14:paraId="5F502E07" w14:textId="77777777" w:rsidTr="00EB3DE8">
        <w:tc>
          <w:tcPr>
            <w:tcW w:w="6025" w:type="dxa"/>
          </w:tcPr>
          <w:p w14:paraId="5AAB6370" w14:textId="38D85461" w:rsidR="003D41BD" w:rsidRPr="00EB3DE8" w:rsidRDefault="003D41BD" w:rsidP="003D41BD">
            <w:pPr>
              <w:rPr>
                <w:sz w:val="20"/>
                <w:szCs w:val="20"/>
              </w:rPr>
            </w:pPr>
            <w:r w:rsidRPr="00EB3DE8">
              <w:rPr>
                <w:sz w:val="20"/>
                <w:szCs w:val="20"/>
              </w:rPr>
              <w:t xml:space="preserve">MA.6.DP.1.3 Given a box plot within a </w:t>
            </w:r>
            <w:proofErr w:type="spellStart"/>
            <w:r w:rsidRPr="00EB3DE8">
              <w:rPr>
                <w:sz w:val="20"/>
                <w:szCs w:val="20"/>
              </w:rPr>
              <w:t>realworld</w:t>
            </w:r>
            <w:proofErr w:type="spellEnd"/>
            <w:r w:rsidRPr="00EB3DE8">
              <w:rPr>
                <w:sz w:val="20"/>
                <w:szCs w:val="20"/>
              </w:rPr>
              <w:t xml:space="preserve"> context, determine the minimum, the lower quartile, the median, the upper quartile and the maximum. Use this summary of the data to describe the spread and distribution of the data</w:t>
            </w:r>
          </w:p>
        </w:tc>
        <w:tc>
          <w:tcPr>
            <w:tcW w:w="6210" w:type="dxa"/>
          </w:tcPr>
          <w:p w14:paraId="7C12A7E9" w14:textId="098BBC6D" w:rsidR="003D41BD" w:rsidRPr="00EB3DE8" w:rsidRDefault="003D41BD" w:rsidP="003D41BD">
            <w:pPr>
              <w:rPr>
                <w:sz w:val="20"/>
                <w:szCs w:val="20"/>
              </w:rPr>
            </w:pPr>
            <w:r w:rsidRPr="00EB3DE8">
              <w:rPr>
                <w:sz w:val="20"/>
                <w:szCs w:val="20"/>
              </w:rPr>
              <w:t>Clarification 1: Instruction includes describing range, interquartile range, halves and quarters of the data.</w:t>
            </w:r>
          </w:p>
        </w:tc>
        <w:tc>
          <w:tcPr>
            <w:tcW w:w="2155" w:type="dxa"/>
          </w:tcPr>
          <w:p w14:paraId="72C088E2" w14:textId="341A59AF" w:rsidR="003D41BD" w:rsidRPr="00EB3DE8" w:rsidRDefault="00EB3DE8" w:rsidP="003D41BD">
            <w:pPr>
              <w:rPr>
                <w:rFonts w:ascii="Verdana" w:hAnsi="Verdana"/>
                <w:sz w:val="20"/>
                <w:szCs w:val="20"/>
              </w:rPr>
            </w:pPr>
            <w:r>
              <w:rPr>
                <w:rFonts w:ascii="Verdana" w:hAnsi="Verdana"/>
                <w:sz w:val="20"/>
                <w:szCs w:val="20"/>
              </w:rPr>
              <w:t>Pages 129-132</w:t>
            </w:r>
          </w:p>
        </w:tc>
      </w:tr>
      <w:tr w:rsidR="003D41BD" w:rsidRPr="00EB3DE8" w14:paraId="0A867CE7" w14:textId="77777777" w:rsidTr="00EB3DE8">
        <w:tc>
          <w:tcPr>
            <w:tcW w:w="6025" w:type="dxa"/>
          </w:tcPr>
          <w:p w14:paraId="220299FD" w14:textId="2C0ABB00" w:rsidR="003D41BD" w:rsidRPr="00EB3DE8" w:rsidRDefault="003D41BD" w:rsidP="003D41BD">
            <w:pPr>
              <w:rPr>
                <w:sz w:val="20"/>
                <w:szCs w:val="20"/>
              </w:rPr>
            </w:pPr>
            <w:r w:rsidRPr="00EB3DE8">
              <w:rPr>
                <w:sz w:val="20"/>
                <w:szCs w:val="20"/>
              </w:rPr>
              <w:t>MA.6.DP.1.4 Given a histogram or a line plot within a real-world context, qualitatively describe and interpret the spread and distribution of the data, including any symmetry, skewness, gaps, clusters, outliers and the range.</w:t>
            </w:r>
          </w:p>
        </w:tc>
        <w:tc>
          <w:tcPr>
            <w:tcW w:w="6210" w:type="dxa"/>
          </w:tcPr>
          <w:p w14:paraId="58DA3169" w14:textId="21040927" w:rsidR="003D41BD" w:rsidRPr="00EB3DE8" w:rsidRDefault="003D41BD" w:rsidP="003D41BD">
            <w:pPr>
              <w:rPr>
                <w:sz w:val="20"/>
                <w:szCs w:val="20"/>
              </w:rPr>
            </w:pPr>
            <w:r w:rsidRPr="00EB3DE8">
              <w:rPr>
                <w:sz w:val="20"/>
                <w:szCs w:val="20"/>
              </w:rPr>
              <w:t>Clarification 1: Refer to K-12 Mathematics Glossary (Appendix C).</w:t>
            </w:r>
          </w:p>
        </w:tc>
        <w:tc>
          <w:tcPr>
            <w:tcW w:w="2155" w:type="dxa"/>
          </w:tcPr>
          <w:p w14:paraId="45A67351" w14:textId="77777777" w:rsidR="003D41BD" w:rsidRPr="00EB3DE8" w:rsidRDefault="003D41BD" w:rsidP="003D41BD">
            <w:pPr>
              <w:rPr>
                <w:rFonts w:ascii="Verdana" w:hAnsi="Verdana"/>
                <w:sz w:val="20"/>
                <w:szCs w:val="20"/>
              </w:rPr>
            </w:pPr>
          </w:p>
          <w:p w14:paraId="1DA2D307" w14:textId="069324F2" w:rsidR="003D41BD" w:rsidRPr="00EB3DE8" w:rsidRDefault="003D41BD" w:rsidP="003D41BD">
            <w:pPr>
              <w:rPr>
                <w:rFonts w:ascii="Verdana" w:hAnsi="Verdana"/>
                <w:sz w:val="20"/>
                <w:szCs w:val="20"/>
              </w:rPr>
            </w:pPr>
            <w:r w:rsidRPr="00EB3DE8">
              <w:rPr>
                <w:rFonts w:ascii="Verdana" w:hAnsi="Verdana"/>
                <w:sz w:val="20"/>
                <w:szCs w:val="20"/>
              </w:rPr>
              <w:t xml:space="preserve"> </w:t>
            </w:r>
            <w:r w:rsidR="00EB3DE8">
              <w:rPr>
                <w:rFonts w:ascii="Verdana" w:hAnsi="Verdana"/>
                <w:sz w:val="20"/>
                <w:szCs w:val="20"/>
              </w:rPr>
              <w:t>Pages 132-135</w:t>
            </w:r>
          </w:p>
        </w:tc>
      </w:tr>
      <w:tr w:rsidR="003D41BD" w:rsidRPr="00EB3DE8" w14:paraId="3DE2D1E0" w14:textId="77777777" w:rsidTr="00EB3DE8">
        <w:tc>
          <w:tcPr>
            <w:tcW w:w="6025" w:type="dxa"/>
          </w:tcPr>
          <w:p w14:paraId="677A5463" w14:textId="29D13193" w:rsidR="003D41BD" w:rsidRPr="00EB3DE8" w:rsidRDefault="003D41BD" w:rsidP="003D41BD">
            <w:pPr>
              <w:rPr>
                <w:sz w:val="20"/>
                <w:szCs w:val="20"/>
              </w:rPr>
            </w:pPr>
            <w:r w:rsidRPr="00EB3DE8">
              <w:rPr>
                <w:sz w:val="20"/>
                <w:szCs w:val="20"/>
              </w:rPr>
              <w:t>MA.6.DP.1.5 Create box plots and histograms to represent sets of numerical data within real-world contexts.</w:t>
            </w:r>
          </w:p>
        </w:tc>
        <w:tc>
          <w:tcPr>
            <w:tcW w:w="6210" w:type="dxa"/>
          </w:tcPr>
          <w:p w14:paraId="5B04482F" w14:textId="411D3D30" w:rsidR="003D41BD" w:rsidRPr="00EB3DE8" w:rsidRDefault="003D41BD" w:rsidP="003D41BD">
            <w:pPr>
              <w:rPr>
                <w:sz w:val="20"/>
                <w:szCs w:val="20"/>
              </w:rPr>
            </w:pPr>
            <w:r w:rsidRPr="00EB3DE8">
              <w:rPr>
                <w:sz w:val="20"/>
                <w:szCs w:val="20"/>
              </w:rPr>
              <w:t>Clarification 1: Instruction includes collecting data, discussing ways to collect truthful data to construct graphical representations. Clarification 2: Within this benchmark, it is the expectation to use appropriate titles, labels, scales and units when constructing graphical representations. Clarification 3: Numerical data is limited to positive rational numbers.</w:t>
            </w:r>
          </w:p>
        </w:tc>
        <w:tc>
          <w:tcPr>
            <w:tcW w:w="2155" w:type="dxa"/>
          </w:tcPr>
          <w:p w14:paraId="66DBD64F" w14:textId="77777777" w:rsidR="003D41BD" w:rsidRDefault="003D41BD" w:rsidP="003D41BD">
            <w:pPr>
              <w:rPr>
                <w:rFonts w:ascii="Verdana" w:hAnsi="Verdana"/>
                <w:sz w:val="20"/>
                <w:szCs w:val="20"/>
              </w:rPr>
            </w:pPr>
          </w:p>
          <w:p w14:paraId="4E521455" w14:textId="1D138E0D" w:rsidR="00EB3DE8" w:rsidRPr="00EB3DE8" w:rsidRDefault="00EB3DE8" w:rsidP="003D41BD">
            <w:pPr>
              <w:rPr>
                <w:rFonts w:ascii="Verdana" w:hAnsi="Verdana"/>
                <w:sz w:val="20"/>
                <w:szCs w:val="20"/>
              </w:rPr>
            </w:pPr>
            <w:r>
              <w:rPr>
                <w:rFonts w:ascii="Verdana" w:hAnsi="Verdana"/>
                <w:sz w:val="20"/>
                <w:szCs w:val="20"/>
              </w:rPr>
              <w:t>Pages 136-140</w:t>
            </w:r>
          </w:p>
        </w:tc>
      </w:tr>
      <w:tr w:rsidR="003D41BD" w:rsidRPr="00EB3DE8" w14:paraId="331D2B84" w14:textId="77777777" w:rsidTr="00EB3DE8">
        <w:tc>
          <w:tcPr>
            <w:tcW w:w="6025" w:type="dxa"/>
          </w:tcPr>
          <w:p w14:paraId="2FA39C95" w14:textId="18305D73" w:rsidR="003D41BD" w:rsidRPr="00EB3DE8" w:rsidRDefault="003D41BD" w:rsidP="003D41BD">
            <w:pPr>
              <w:rPr>
                <w:sz w:val="20"/>
                <w:szCs w:val="20"/>
              </w:rPr>
            </w:pPr>
            <w:r w:rsidRPr="00EB3DE8">
              <w:rPr>
                <w:sz w:val="20"/>
                <w:szCs w:val="20"/>
              </w:rPr>
              <w:t>MA.6.DP.1.6 Given a real-world scenario, determine and describe how changes in data values impact measures of center and variation</w:t>
            </w:r>
          </w:p>
        </w:tc>
        <w:tc>
          <w:tcPr>
            <w:tcW w:w="6210" w:type="dxa"/>
          </w:tcPr>
          <w:p w14:paraId="32BAD699" w14:textId="441373E6" w:rsidR="003D41BD" w:rsidRPr="00EB3DE8" w:rsidRDefault="003D41BD" w:rsidP="003D41BD">
            <w:pPr>
              <w:rPr>
                <w:sz w:val="20"/>
                <w:szCs w:val="20"/>
              </w:rPr>
            </w:pPr>
            <w:r w:rsidRPr="00EB3DE8">
              <w:rPr>
                <w:sz w:val="20"/>
                <w:szCs w:val="20"/>
              </w:rPr>
              <w:t>Clarification 1: Instruction includes choosing the measure of center or measure of variation depending on the scenario. Clarification 2: The measures of center are limited to mean and median. The measures of variation are limited to range and interquartile range. Clarification 3: Numerical data is limited to positive rational numbers.</w:t>
            </w:r>
          </w:p>
        </w:tc>
        <w:tc>
          <w:tcPr>
            <w:tcW w:w="2155" w:type="dxa"/>
          </w:tcPr>
          <w:p w14:paraId="39875B35" w14:textId="77777777" w:rsidR="003D41BD" w:rsidRDefault="003D41BD" w:rsidP="003D41BD">
            <w:pPr>
              <w:rPr>
                <w:rFonts w:ascii="Verdana" w:hAnsi="Verdana"/>
                <w:sz w:val="20"/>
                <w:szCs w:val="20"/>
              </w:rPr>
            </w:pPr>
          </w:p>
          <w:p w14:paraId="44C77696" w14:textId="7B64AC5F" w:rsidR="00EB3DE8" w:rsidRPr="00EB3DE8" w:rsidRDefault="00EB3DE8" w:rsidP="003D41BD">
            <w:pPr>
              <w:rPr>
                <w:rFonts w:ascii="Verdana" w:hAnsi="Verdana"/>
                <w:sz w:val="20"/>
                <w:szCs w:val="20"/>
              </w:rPr>
            </w:pPr>
            <w:r>
              <w:rPr>
                <w:rFonts w:ascii="Verdana" w:hAnsi="Verdana"/>
                <w:sz w:val="20"/>
                <w:szCs w:val="20"/>
              </w:rPr>
              <w:t>Pages 141-143</w:t>
            </w:r>
          </w:p>
        </w:tc>
      </w:tr>
    </w:tbl>
    <w:p w14:paraId="6D498941" w14:textId="6A30F6FC" w:rsidR="003D41BD" w:rsidRDefault="003D41BD" w:rsidP="00B94C52">
      <w:pPr>
        <w:spacing w:line="360" w:lineRule="auto"/>
        <w:rPr>
          <w:rFonts w:ascii="Verdana" w:hAnsi="Verdana"/>
          <w:sz w:val="20"/>
          <w:szCs w:val="20"/>
        </w:rPr>
      </w:pPr>
    </w:p>
    <w:p w14:paraId="73801F59" w14:textId="153F9890" w:rsidR="00597EC2" w:rsidRDefault="00597EC2" w:rsidP="00B94C52">
      <w:pPr>
        <w:spacing w:line="360" w:lineRule="auto"/>
        <w:rPr>
          <w:rFonts w:ascii="Verdana" w:hAnsi="Verdana"/>
          <w:sz w:val="20"/>
          <w:szCs w:val="20"/>
        </w:rPr>
      </w:pPr>
    </w:p>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2839"/>
        <w:gridCol w:w="4294"/>
        <w:gridCol w:w="5998"/>
      </w:tblGrid>
      <w:tr w:rsidR="00597EC2" w:rsidRPr="00597EC2" w14:paraId="03555212" w14:textId="77777777" w:rsidTr="00597EC2">
        <w:trPr>
          <w:trHeight w:val="360"/>
        </w:trPr>
        <w:tc>
          <w:tcPr>
            <w:tcW w:w="14384" w:type="dxa"/>
            <w:gridSpan w:val="4"/>
            <w:tcBorders>
              <w:top w:val="single" w:sz="6" w:space="0" w:color="auto"/>
              <w:left w:val="single" w:sz="6" w:space="0" w:color="auto"/>
              <w:bottom w:val="single" w:sz="6" w:space="0" w:color="auto"/>
              <w:right w:val="single" w:sz="6" w:space="0" w:color="auto"/>
            </w:tcBorders>
            <w:shd w:val="clear" w:color="auto" w:fill="F15D5C"/>
            <w:vAlign w:val="center"/>
            <w:hideMark/>
          </w:tcPr>
          <w:p w14:paraId="7D2B5B2A" w14:textId="050A93C5" w:rsidR="00597EC2" w:rsidRPr="00597EC2" w:rsidRDefault="00597EC2" w:rsidP="00597EC2">
            <w:pPr>
              <w:jc w:val="center"/>
              <w:textAlignment w:val="baseline"/>
              <w:rPr>
                <w:rFonts w:ascii="Segoe UI" w:eastAsia="Times New Roman" w:hAnsi="Segoe UI" w:cs="Segoe UI"/>
                <w:sz w:val="18"/>
                <w:szCs w:val="18"/>
              </w:rPr>
            </w:pPr>
            <w:r>
              <w:rPr>
                <w:rFonts w:ascii="Verdana" w:eastAsia="Times New Roman" w:hAnsi="Verdana" w:cs="Segoe UI"/>
                <w:b/>
                <w:bCs/>
                <w:color w:val="FFFFFF"/>
                <w:sz w:val="20"/>
                <w:szCs w:val="20"/>
              </w:rPr>
              <w:t>And Beyond</w:t>
            </w:r>
          </w:p>
        </w:tc>
      </w:tr>
      <w:tr w:rsidR="00597EC2" w:rsidRPr="00597EC2" w14:paraId="1A9E546C" w14:textId="77777777" w:rsidTr="00597EC2">
        <w:trPr>
          <w:trHeight w:val="360"/>
        </w:trPr>
        <w:tc>
          <w:tcPr>
            <w:tcW w:w="1253" w:type="dxa"/>
            <w:tcBorders>
              <w:top w:val="nil"/>
              <w:left w:val="single" w:sz="6" w:space="0" w:color="auto"/>
              <w:bottom w:val="single" w:sz="4" w:space="0" w:color="auto"/>
              <w:right w:val="single" w:sz="6" w:space="0" w:color="auto"/>
            </w:tcBorders>
            <w:shd w:val="clear" w:color="auto" w:fill="BFBFBF"/>
            <w:vAlign w:val="center"/>
            <w:hideMark/>
          </w:tcPr>
          <w:p w14:paraId="7B3A4118"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b/>
                <w:bCs/>
                <w:sz w:val="20"/>
                <w:szCs w:val="20"/>
              </w:rPr>
              <w:t>Est # Days</w:t>
            </w:r>
            <w:r w:rsidRPr="00597EC2">
              <w:rPr>
                <w:rFonts w:ascii="Verdana" w:eastAsia="Times New Roman" w:hAnsi="Verdana" w:cs="Segoe UI"/>
                <w:sz w:val="20"/>
                <w:szCs w:val="20"/>
              </w:rPr>
              <w:t> </w:t>
            </w:r>
          </w:p>
        </w:tc>
        <w:tc>
          <w:tcPr>
            <w:tcW w:w="2839" w:type="dxa"/>
            <w:tcBorders>
              <w:top w:val="nil"/>
              <w:left w:val="nil"/>
              <w:bottom w:val="single" w:sz="4" w:space="0" w:color="auto"/>
              <w:right w:val="single" w:sz="6" w:space="0" w:color="auto"/>
            </w:tcBorders>
            <w:shd w:val="clear" w:color="auto" w:fill="BFBFBF"/>
            <w:vAlign w:val="center"/>
            <w:hideMark/>
          </w:tcPr>
          <w:p w14:paraId="04E03DA5"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b/>
                <w:bCs/>
                <w:sz w:val="20"/>
                <w:szCs w:val="20"/>
              </w:rPr>
              <w:t>Focus Benchmark(s)</w:t>
            </w:r>
            <w:r w:rsidRPr="00597EC2">
              <w:rPr>
                <w:rFonts w:ascii="Verdana" w:eastAsia="Times New Roman" w:hAnsi="Verdana" w:cs="Segoe UI"/>
                <w:sz w:val="20"/>
                <w:szCs w:val="20"/>
              </w:rPr>
              <w:t> </w:t>
            </w:r>
          </w:p>
        </w:tc>
        <w:tc>
          <w:tcPr>
            <w:tcW w:w="4294" w:type="dxa"/>
            <w:tcBorders>
              <w:top w:val="nil"/>
              <w:left w:val="nil"/>
              <w:bottom w:val="single" w:sz="4" w:space="0" w:color="auto"/>
              <w:right w:val="single" w:sz="6" w:space="0" w:color="auto"/>
            </w:tcBorders>
            <w:shd w:val="clear" w:color="auto" w:fill="BFBFBF"/>
            <w:vAlign w:val="center"/>
            <w:hideMark/>
          </w:tcPr>
          <w:p w14:paraId="29A99A2A"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b/>
                <w:bCs/>
                <w:sz w:val="20"/>
                <w:szCs w:val="20"/>
              </w:rPr>
              <w:t>Lesson/Topic</w:t>
            </w:r>
            <w:r w:rsidRPr="00597EC2">
              <w:rPr>
                <w:rFonts w:ascii="Verdana" w:eastAsia="Times New Roman" w:hAnsi="Verdana" w:cs="Segoe UI"/>
                <w:sz w:val="20"/>
                <w:szCs w:val="20"/>
              </w:rPr>
              <w:t> </w:t>
            </w:r>
          </w:p>
        </w:tc>
        <w:tc>
          <w:tcPr>
            <w:tcW w:w="5998" w:type="dxa"/>
            <w:tcBorders>
              <w:top w:val="nil"/>
              <w:left w:val="nil"/>
              <w:bottom w:val="single" w:sz="4" w:space="0" w:color="auto"/>
              <w:right w:val="single" w:sz="6" w:space="0" w:color="auto"/>
            </w:tcBorders>
            <w:shd w:val="clear" w:color="auto" w:fill="BFBFBF"/>
            <w:vAlign w:val="center"/>
            <w:hideMark/>
          </w:tcPr>
          <w:p w14:paraId="6A8C1213"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b/>
                <w:bCs/>
                <w:sz w:val="20"/>
                <w:szCs w:val="20"/>
              </w:rPr>
              <w:t>GO MATH sections and other resources</w:t>
            </w:r>
            <w:r w:rsidRPr="00597EC2">
              <w:rPr>
                <w:rFonts w:ascii="Verdana" w:eastAsia="Times New Roman" w:hAnsi="Verdana" w:cs="Segoe UI"/>
                <w:sz w:val="20"/>
                <w:szCs w:val="20"/>
              </w:rPr>
              <w:t> </w:t>
            </w:r>
          </w:p>
        </w:tc>
      </w:tr>
      <w:tr w:rsidR="00597EC2" w:rsidRPr="00597EC2" w14:paraId="1BD44F57"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6DD4"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35973981"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MA.7.AR.3.2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5DB64"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Ratios and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306A"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r>
      <w:tr w:rsidR="00597EC2" w:rsidRPr="00597EC2" w14:paraId="4EA61B72"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87C2"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8FE6F"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MA.7.AR.3.2, MA.7.AR.3.3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C3D0"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Use Ratios to Convert Measurements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D415"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r>
      <w:tr w:rsidR="00597EC2" w:rsidRPr="00597EC2" w14:paraId="6AFCED28"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BAE1"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3B1A"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MA.7.AR.4.1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D4DD5"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Understand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A1BF"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r>
      <w:tr w:rsidR="00597EC2" w:rsidRPr="00597EC2" w14:paraId="0EC1313A"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31065"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A5B8"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MA.7.AR.4.1, MA.7.AR.4.2, MA.7.AR.4.4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5212"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Tables of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484A"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r>
      <w:tr w:rsidR="00597EC2" w:rsidRPr="00597EC2" w14:paraId="15A52AAF"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3897"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9CD5F"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MA.7.AR.4.1, MA.7.AR.4.2, MA.7.AR.4.3, MA.7.AR.4.4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B185"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Graphs of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0666"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r>
      <w:tr w:rsidR="00597EC2" w:rsidRPr="00597EC2" w14:paraId="2203249E"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4D1"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2D71"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MA.7.AR.4.2, MA.7.AR.4.3, MA.7.AR.4.4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F0BD"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Equations of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4E57"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color w:val="000000"/>
                <w:sz w:val="20"/>
                <w:szCs w:val="20"/>
              </w:rPr>
              <w:t> </w:t>
            </w:r>
          </w:p>
        </w:tc>
      </w:tr>
      <w:tr w:rsidR="00597EC2" w:rsidRPr="00597EC2" w14:paraId="053D9D73"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8009"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D3C7"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MA.7.AR.4.5 </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5289"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2"/>
                <w:szCs w:val="22"/>
              </w:rPr>
              <w:t>Solve Problems Involving Proportional Relationships </w:t>
            </w:r>
          </w:p>
        </w:tc>
        <w:tc>
          <w:tcPr>
            <w:tcW w:w="5998" w:type="dxa"/>
            <w:tcBorders>
              <w:top w:val="single" w:sz="4" w:space="0" w:color="auto"/>
              <w:left w:val="single" w:sz="4" w:space="0" w:color="auto"/>
              <w:bottom w:val="single" w:sz="4" w:space="0" w:color="auto"/>
              <w:right w:val="single" w:sz="4" w:space="0" w:color="auto"/>
            </w:tcBorders>
            <w:shd w:val="clear" w:color="auto" w:fill="auto"/>
            <w:hideMark/>
          </w:tcPr>
          <w:p w14:paraId="15AC1210"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color w:val="000000"/>
                <w:sz w:val="20"/>
                <w:szCs w:val="20"/>
              </w:rPr>
              <w:t> </w:t>
            </w:r>
          </w:p>
        </w:tc>
      </w:tr>
      <w:tr w:rsidR="00597EC2" w:rsidRPr="00597EC2" w14:paraId="03512BF7"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21960D5"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2A4A1A0" w14:textId="06B957D3" w:rsidR="00597EC2" w:rsidRPr="00597EC2" w:rsidRDefault="00597EC2" w:rsidP="00597EC2">
            <w:pPr>
              <w:textAlignment w:val="baseline"/>
              <w:rPr>
                <w:rFonts w:ascii="Calibri" w:eastAsia="Times New Roman" w:hAnsi="Calibri" w:cs="Calibri"/>
                <w:sz w:val="22"/>
                <w:szCs w:val="22"/>
              </w:rPr>
            </w:pPr>
            <w:r>
              <w:t>MA.7.AR.1.1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0D92D39" w14:textId="3D85C469" w:rsidR="00597EC2" w:rsidRPr="00597EC2" w:rsidRDefault="00597EC2" w:rsidP="00597EC2">
            <w:pPr>
              <w:textAlignment w:val="baseline"/>
              <w:rPr>
                <w:rFonts w:ascii="Calibri" w:eastAsia="Times New Roman" w:hAnsi="Calibri" w:cs="Calibri"/>
                <w:sz w:val="22"/>
                <w:szCs w:val="22"/>
              </w:rPr>
            </w:pPr>
            <w:r>
              <w:t>Simplify Algebraic Expressions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36A8C317"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6FE58105"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87BD2C7"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41521873" w14:textId="0F6AF3F3" w:rsidR="00597EC2" w:rsidRPr="00597EC2" w:rsidRDefault="00597EC2" w:rsidP="00597EC2">
            <w:pPr>
              <w:textAlignment w:val="baseline"/>
              <w:rPr>
                <w:rFonts w:ascii="Calibri" w:eastAsia="Times New Roman" w:hAnsi="Calibri" w:cs="Calibri"/>
                <w:sz w:val="22"/>
                <w:szCs w:val="22"/>
              </w:rPr>
            </w:pPr>
            <w:r>
              <w:t>MA.7.AR.1.1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580CCDF" w14:textId="4FCCBCCC" w:rsidR="00597EC2" w:rsidRPr="00597EC2" w:rsidRDefault="00597EC2" w:rsidP="00597EC2">
            <w:pPr>
              <w:textAlignment w:val="baseline"/>
              <w:rPr>
                <w:rFonts w:ascii="Calibri" w:eastAsia="Times New Roman" w:hAnsi="Calibri" w:cs="Calibri"/>
                <w:sz w:val="22"/>
                <w:szCs w:val="22"/>
              </w:rPr>
            </w:pPr>
            <w:r>
              <w:t>Add Linear Expressions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3940395D"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21B75825"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1F0C38B"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4C8A91D9" w14:textId="151D70E5" w:rsidR="00597EC2" w:rsidRPr="00597EC2" w:rsidRDefault="00597EC2" w:rsidP="00597EC2">
            <w:pPr>
              <w:textAlignment w:val="baseline"/>
              <w:rPr>
                <w:rFonts w:ascii="Calibri" w:eastAsia="Times New Roman" w:hAnsi="Calibri" w:cs="Calibri"/>
                <w:sz w:val="22"/>
                <w:szCs w:val="22"/>
              </w:rPr>
            </w:pPr>
            <w:r>
              <w:t>MA.7.AR.1.1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B0A1050" w14:textId="7C73B0FA" w:rsidR="00597EC2" w:rsidRPr="00597EC2" w:rsidRDefault="00597EC2" w:rsidP="00597EC2">
            <w:pPr>
              <w:textAlignment w:val="baseline"/>
              <w:rPr>
                <w:rFonts w:ascii="Calibri" w:eastAsia="Times New Roman" w:hAnsi="Calibri" w:cs="Calibri"/>
                <w:sz w:val="22"/>
                <w:szCs w:val="22"/>
              </w:rPr>
            </w:pPr>
            <w:r>
              <w:t>Subtract Linear Expressions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4C20CF23"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0952B8F6"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B2917C0"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280E311" w14:textId="2580BCD6" w:rsidR="00597EC2" w:rsidRPr="00597EC2" w:rsidRDefault="00597EC2" w:rsidP="00597EC2">
            <w:pPr>
              <w:textAlignment w:val="baseline"/>
              <w:rPr>
                <w:rFonts w:ascii="Calibri" w:eastAsia="Times New Roman" w:hAnsi="Calibri" w:cs="Calibri"/>
                <w:sz w:val="22"/>
                <w:szCs w:val="22"/>
              </w:rPr>
            </w:pPr>
            <w:r>
              <w:t>MA.7.AR.1.1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593AD22" w14:textId="7D5962F9" w:rsidR="00597EC2" w:rsidRPr="00597EC2" w:rsidRDefault="00597EC2" w:rsidP="00597EC2">
            <w:pPr>
              <w:textAlignment w:val="baseline"/>
              <w:rPr>
                <w:rFonts w:ascii="Calibri" w:eastAsia="Times New Roman" w:hAnsi="Calibri" w:cs="Calibri"/>
                <w:sz w:val="22"/>
                <w:szCs w:val="22"/>
              </w:rPr>
            </w:pPr>
            <w:r>
              <w:t>Combine Operations with Linear Expressions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3D65E6C4"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4B279B20"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28B373E"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1D3177F" w14:textId="56D927B2" w:rsidR="00597EC2" w:rsidRPr="00597EC2" w:rsidRDefault="00597EC2" w:rsidP="00597EC2">
            <w:pPr>
              <w:textAlignment w:val="baseline"/>
              <w:rPr>
                <w:rFonts w:ascii="Calibri" w:eastAsia="Times New Roman" w:hAnsi="Calibri" w:cs="Calibri"/>
                <w:sz w:val="22"/>
                <w:szCs w:val="22"/>
              </w:rPr>
            </w:pPr>
            <w:r>
              <w:t>MA.7.AR.1.2</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3A393209" w14:textId="67CD74C5" w:rsidR="00597EC2" w:rsidRPr="00597EC2" w:rsidRDefault="00597EC2" w:rsidP="00597EC2">
            <w:pPr>
              <w:textAlignment w:val="baseline"/>
              <w:rPr>
                <w:rFonts w:ascii="Calibri" w:eastAsia="Times New Roman" w:hAnsi="Calibri" w:cs="Calibri"/>
                <w:sz w:val="22"/>
                <w:szCs w:val="22"/>
              </w:rPr>
            </w:pPr>
            <w:r>
              <w:t>Equivalent Algebraic Expressions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3F416760"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2B0200D4"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282B538"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6B6EDF09" w14:textId="63D4BC37" w:rsidR="00597EC2" w:rsidRPr="00597EC2" w:rsidRDefault="00597EC2" w:rsidP="00597EC2">
            <w:pPr>
              <w:textAlignment w:val="baseline"/>
              <w:rPr>
                <w:rFonts w:ascii="Calibri" w:eastAsia="Times New Roman" w:hAnsi="Calibri" w:cs="Calibri"/>
                <w:sz w:val="22"/>
                <w:szCs w:val="22"/>
              </w:rPr>
            </w:pPr>
            <w:r>
              <w:t>MA.7.AR.2.1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76F573B" w14:textId="50059ED4" w:rsidR="00597EC2" w:rsidRPr="00597EC2" w:rsidRDefault="00597EC2" w:rsidP="00597EC2">
            <w:pPr>
              <w:textAlignment w:val="baseline"/>
              <w:rPr>
                <w:rFonts w:ascii="Calibri" w:eastAsia="Times New Roman" w:hAnsi="Calibri" w:cs="Calibri"/>
                <w:sz w:val="22"/>
                <w:szCs w:val="22"/>
              </w:rPr>
            </w:pPr>
            <w:r>
              <w:t>Addition and Subtraction Inequalities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25723FB0"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50C89CAA"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4B54122"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48908E11" w14:textId="7345810A" w:rsidR="00597EC2" w:rsidRPr="00597EC2" w:rsidRDefault="00597EC2" w:rsidP="00597EC2">
            <w:pPr>
              <w:textAlignment w:val="baseline"/>
              <w:rPr>
                <w:rFonts w:ascii="Calibri" w:eastAsia="Times New Roman" w:hAnsi="Calibri" w:cs="Calibri"/>
                <w:sz w:val="22"/>
                <w:szCs w:val="22"/>
              </w:rPr>
            </w:pPr>
            <w:r>
              <w:t>MA.7.AR.2.1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CA6FE69" w14:textId="02AB0F20" w:rsidR="00597EC2" w:rsidRPr="00597EC2" w:rsidRDefault="00597EC2" w:rsidP="00597EC2">
            <w:pPr>
              <w:textAlignment w:val="baseline"/>
              <w:rPr>
                <w:rFonts w:ascii="Calibri" w:eastAsia="Times New Roman" w:hAnsi="Calibri" w:cs="Calibri"/>
                <w:sz w:val="22"/>
                <w:szCs w:val="22"/>
              </w:rPr>
            </w:pPr>
            <w:r>
              <w:t>Use Addition and Subtraction Inequalities to Solve Problems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5D7AF2FC"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3E15511D"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F7032AF"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E554C66" w14:textId="4C744E86" w:rsidR="00597EC2" w:rsidRPr="00597EC2" w:rsidRDefault="00597EC2" w:rsidP="00597EC2">
            <w:pPr>
              <w:textAlignment w:val="baseline"/>
              <w:rPr>
                <w:rFonts w:ascii="Calibri" w:eastAsia="Times New Roman" w:hAnsi="Calibri" w:cs="Calibri"/>
                <w:sz w:val="22"/>
                <w:szCs w:val="22"/>
              </w:rPr>
            </w:pPr>
            <w:r>
              <w:t>MA.7.AR.2.1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960C363" w14:textId="776FE582" w:rsidR="00597EC2" w:rsidRPr="00597EC2" w:rsidRDefault="00597EC2" w:rsidP="00597EC2">
            <w:pPr>
              <w:textAlignment w:val="baseline"/>
              <w:rPr>
                <w:rFonts w:ascii="Calibri" w:eastAsia="Times New Roman" w:hAnsi="Calibri" w:cs="Calibri"/>
                <w:sz w:val="22"/>
                <w:szCs w:val="22"/>
              </w:rPr>
            </w:pPr>
            <w:r>
              <w:t>Multiplication and Division Inequalities with Positive Coefficients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4034A11B"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19DB287D"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0F50895"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356E651" w14:textId="24F5481E" w:rsidR="00597EC2" w:rsidRPr="00597EC2" w:rsidRDefault="00597EC2" w:rsidP="00597EC2">
            <w:pPr>
              <w:textAlignment w:val="baseline"/>
              <w:rPr>
                <w:rFonts w:ascii="Calibri" w:eastAsia="Times New Roman" w:hAnsi="Calibri" w:cs="Calibri"/>
                <w:sz w:val="22"/>
                <w:szCs w:val="22"/>
              </w:rPr>
            </w:pPr>
            <w:r>
              <w:t>MA.7.AR.2.1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7CE6F04" w14:textId="1AC4B6D9" w:rsidR="00597EC2" w:rsidRPr="00597EC2" w:rsidRDefault="00597EC2" w:rsidP="00597EC2">
            <w:pPr>
              <w:textAlignment w:val="baseline"/>
              <w:rPr>
                <w:rFonts w:ascii="Calibri" w:eastAsia="Times New Roman" w:hAnsi="Calibri" w:cs="Calibri"/>
                <w:sz w:val="22"/>
                <w:szCs w:val="22"/>
              </w:rPr>
            </w:pPr>
            <w:r>
              <w:t>Multiplication and Division Inequalities with Negative Coefficients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2585D222" w14:textId="77777777" w:rsidR="00597EC2" w:rsidRPr="00597EC2" w:rsidRDefault="00597EC2" w:rsidP="00597EC2">
            <w:pPr>
              <w:textAlignment w:val="baseline"/>
              <w:rPr>
                <w:rFonts w:ascii="Verdana" w:eastAsia="Times New Roman" w:hAnsi="Verdana" w:cs="Segoe UI"/>
                <w:color w:val="000000"/>
                <w:sz w:val="20"/>
                <w:szCs w:val="20"/>
              </w:rPr>
            </w:pPr>
          </w:p>
        </w:tc>
      </w:tr>
      <w:tr w:rsidR="00597EC2" w:rsidRPr="00597EC2" w14:paraId="46F3BF92" w14:textId="77777777" w:rsidTr="00597EC2">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6C5EDF9" w14:textId="77777777" w:rsidR="00597EC2" w:rsidRPr="00597EC2" w:rsidRDefault="00597EC2" w:rsidP="00597EC2">
            <w:pPr>
              <w:jc w:val="center"/>
              <w:textAlignment w:val="baseline"/>
              <w:rPr>
                <w:rFonts w:ascii="Verdana" w:eastAsia="Times New Roman" w:hAnsi="Verdana" w:cs="Segoe UI"/>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2475069" w14:textId="70DC6DC7" w:rsidR="00597EC2" w:rsidRPr="00597EC2" w:rsidRDefault="00597EC2" w:rsidP="00597EC2">
            <w:pPr>
              <w:textAlignment w:val="baseline"/>
              <w:rPr>
                <w:rFonts w:ascii="Calibri" w:eastAsia="Times New Roman" w:hAnsi="Calibri" w:cs="Calibri"/>
                <w:sz w:val="22"/>
                <w:szCs w:val="22"/>
              </w:rPr>
            </w:pPr>
            <w:r>
              <w:t>MA.7.AR.2.1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4E495A5" w14:textId="07A76EBD" w:rsidR="00597EC2" w:rsidRPr="00597EC2" w:rsidRDefault="00597EC2" w:rsidP="00597EC2">
            <w:pPr>
              <w:textAlignment w:val="baseline"/>
              <w:rPr>
                <w:rFonts w:ascii="Calibri" w:eastAsia="Times New Roman" w:hAnsi="Calibri" w:cs="Calibri"/>
                <w:sz w:val="22"/>
                <w:szCs w:val="22"/>
              </w:rPr>
            </w:pPr>
            <w:r>
              <w:t>Use Multiplication and Division Inequalities to Solve Problems</w:t>
            </w:r>
          </w:p>
        </w:tc>
        <w:tc>
          <w:tcPr>
            <w:tcW w:w="5998" w:type="dxa"/>
            <w:tcBorders>
              <w:top w:val="single" w:sz="4" w:space="0" w:color="auto"/>
              <w:left w:val="single" w:sz="4" w:space="0" w:color="auto"/>
              <w:bottom w:val="single" w:sz="4" w:space="0" w:color="auto"/>
              <w:right w:val="single" w:sz="4" w:space="0" w:color="auto"/>
            </w:tcBorders>
            <w:shd w:val="clear" w:color="auto" w:fill="auto"/>
          </w:tcPr>
          <w:p w14:paraId="004DE26A" w14:textId="77777777" w:rsidR="00597EC2" w:rsidRPr="00597EC2" w:rsidRDefault="00597EC2" w:rsidP="00597EC2">
            <w:pPr>
              <w:textAlignment w:val="baseline"/>
              <w:rPr>
                <w:rFonts w:ascii="Verdana" w:eastAsia="Times New Roman" w:hAnsi="Verdana" w:cs="Segoe UI"/>
                <w:color w:val="000000"/>
                <w:sz w:val="20"/>
                <w:szCs w:val="20"/>
              </w:rPr>
            </w:pPr>
          </w:p>
        </w:tc>
      </w:tr>
    </w:tbl>
    <w:p w14:paraId="43CC9046" w14:textId="3B2F0DE9" w:rsidR="00597EC2" w:rsidRDefault="00597EC2" w:rsidP="00B94C52">
      <w:pPr>
        <w:spacing w:line="360" w:lineRule="auto"/>
        <w:rPr>
          <w:rFonts w:ascii="Verdana" w:hAnsi="Verdana"/>
          <w:sz w:val="20"/>
          <w:szCs w:val="20"/>
        </w:rPr>
      </w:pPr>
    </w:p>
    <w:p w14:paraId="1735698E" w14:textId="771F321E" w:rsidR="00597EC2" w:rsidRDefault="00597EC2" w:rsidP="00B94C52">
      <w:pPr>
        <w:spacing w:line="360" w:lineRule="auto"/>
        <w:rPr>
          <w:rFonts w:ascii="Verdana" w:hAnsi="Verdana"/>
          <w:sz w:val="20"/>
          <w:szCs w:val="20"/>
        </w:rPr>
      </w:pPr>
    </w:p>
    <w:p w14:paraId="02D29852" w14:textId="642A3929" w:rsidR="00597EC2" w:rsidRDefault="00597EC2" w:rsidP="00B94C52">
      <w:pPr>
        <w:spacing w:line="360" w:lineRule="auto"/>
        <w:rPr>
          <w:rFonts w:ascii="Verdana" w:hAnsi="Verdana"/>
          <w:sz w:val="20"/>
          <w:szCs w:val="20"/>
        </w:rPr>
      </w:pPr>
    </w:p>
    <w:p w14:paraId="32943967" w14:textId="77777777" w:rsidR="00597EC2" w:rsidRDefault="00597EC2" w:rsidP="00B94C52">
      <w:pPr>
        <w:spacing w:line="360" w:lineRule="auto"/>
        <w:rPr>
          <w:rFonts w:ascii="Verdana" w:hAnsi="Verdana"/>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7425"/>
        <w:gridCol w:w="2145"/>
      </w:tblGrid>
      <w:tr w:rsidR="00597EC2" w:rsidRPr="00597EC2" w14:paraId="04AFEFF8" w14:textId="77777777" w:rsidTr="00597EC2">
        <w:tc>
          <w:tcPr>
            <w:tcW w:w="4785" w:type="dxa"/>
            <w:tcBorders>
              <w:top w:val="single" w:sz="6" w:space="0" w:color="auto"/>
              <w:left w:val="single" w:sz="6" w:space="0" w:color="auto"/>
              <w:bottom w:val="single" w:sz="4" w:space="0" w:color="auto"/>
              <w:right w:val="single" w:sz="6" w:space="0" w:color="auto"/>
            </w:tcBorders>
            <w:shd w:val="clear" w:color="auto" w:fill="A8D08D"/>
            <w:hideMark/>
          </w:tcPr>
          <w:p w14:paraId="7F7AD3BC"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Benchmarks </w:t>
            </w:r>
          </w:p>
        </w:tc>
        <w:tc>
          <w:tcPr>
            <w:tcW w:w="7425" w:type="dxa"/>
            <w:tcBorders>
              <w:top w:val="single" w:sz="6" w:space="0" w:color="auto"/>
              <w:left w:val="nil"/>
              <w:bottom w:val="single" w:sz="4" w:space="0" w:color="auto"/>
              <w:right w:val="single" w:sz="6" w:space="0" w:color="auto"/>
            </w:tcBorders>
            <w:shd w:val="clear" w:color="auto" w:fill="A8D08D"/>
            <w:hideMark/>
          </w:tcPr>
          <w:p w14:paraId="2619BF0C"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Clarifications </w:t>
            </w:r>
          </w:p>
        </w:tc>
        <w:tc>
          <w:tcPr>
            <w:tcW w:w="2145" w:type="dxa"/>
            <w:tcBorders>
              <w:top w:val="single" w:sz="6" w:space="0" w:color="auto"/>
              <w:left w:val="nil"/>
              <w:bottom w:val="single" w:sz="4" w:space="0" w:color="auto"/>
              <w:right w:val="single" w:sz="6" w:space="0" w:color="auto"/>
            </w:tcBorders>
            <w:shd w:val="clear" w:color="auto" w:fill="A8D08D"/>
            <w:hideMark/>
          </w:tcPr>
          <w:p w14:paraId="44C2EAA1" w14:textId="77777777" w:rsidR="00597EC2" w:rsidRPr="00597EC2" w:rsidRDefault="00597EC2" w:rsidP="00597EC2">
            <w:pPr>
              <w:jc w:val="center"/>
              <w:textAlignment w:val="baseline"/>
              <w:rPr>
                <w:rFonts w:ascii="Segoe UI" w:eastAsia="Times New Roman" w:hAnsi="Segoe UI" w:cs="Segoe UI"/>
                <w:sz w:val="18"/>
                <w:szCs w:val="18"/>
              </w:rPr>
            </w:pPr>
            <w:r w:rsidRPr="00597EC2">
              <w:rPr>
                <w:rFonts w:ascii="Verdana" w:eastAsia="Times New Roman" w:hAnsi="Verdana" w:cs="Segoe UI"/>
                <w:sz w:val="20"/>
                <w:szCs w:val="20"/>
              </w:rPr>
              <w:t>Big M </w:t>
            </w:r>
          </w:p>
        </w:tc>
      </w:tr>
      <w:tr w:rsidR="00597EC2" w:rsidRPr="00597EC2" w14:paraId="115C4B65"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6C95A986"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MA.7.AR.3.2 Apply previous understanding of ratios to solve real-world problems involving proportions.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44956EDE"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33CB17C9"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37-39 </w:t>
            </w:r>
          </w:p>
        </w:tc>
      </w:tr>
      <w:tr w:rsidR="00597EC2" w:rsidRPr="00597EC2" w14:paraId="0EF3389D"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1CC51F36"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xml:space="preserve">MA.7.AR.3.3 Solve mathematical and </w:t>
            </w:r>
            <w:proofErr w:type="spellStart"/>
            <w:r w:rsidRPr="00597EC2">
              <w:rPr>
                <w:rFonts w:ascii="Calibri" w:eastAsia="Times New Roman" w:hAnsi="Calibri" w:cs="Calibri"/>
                <w:sz w:val="20"/>
                <w:szCs w:val="20"/>
              </w:rPr>
              <w:t>realworld</w:t>
            </w:r>
            <w:proofErr w:type="spellEnd"/>
            <w:r w:rsidRPr="00597EC2">
              <w:rPr>
                <w:rFonts w:ascii="Calibri" w:eastAsia="Times New Roman" w:hAnsi="Calibri" w:cs="Calibri"/>
                <w:sz w:val="20"/>
                <w:szCs w:val="20"/>
              </w:rPr>
              <w:t xml:space="preserve"> problems involving the conversion of units across different measurement systems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514B12F6"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Clarification 1: Problem types are limited to length, area, weight, mass, volume and money.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482357FC"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39-40 </w:t>
            </w:r>
          </w:p>
        </w:tc>
      </w:tr>
      <w:tr w:rsidR="00597EC2" w:rsidRPr="00597EC2" w14:paraId="4A57B2B4"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23CF9F40"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MA.7.AR.4.1 Determine whether two quantities have a proportional relationship by examining a table, graph or written description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6F1D2746"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Clarification 1: Instruction focuses on the connection to ratios and on the constant of proportionality, which is the ratio between two quantities in a proportional relationship.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4C789E24"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40-43 </w:t>
            </w:r>
          </w:p>
        </w:tc>
      </w:tr>
      <w:tr w:rsidR="00597EC2" w:rsidRPr="00597EC2" w14:paraId="59D64D59"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216F8540"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xml:space="preserve">MA.7.AR.4.2 Determine the constant of proportionality within a mathematical or </w:t>
            </w:r>
            <w:proofErr w:type="spellStart"/>
            <w:r w:rsidRPr="00597EC2">
              <w:rPr>
                <w:rFonts w:ascii="Calibri" w:eastAsia="Times New Roman" w:hAnsi="Calibri" w:cs="Calibri"/>
                <w:sz w:val="20"/>
                <w:szCs w:val="20"/>
              </w:rPr>
              <w:t>realworld</w:t>
            </w:r>
            <w:proofErr w:type="spellEnd"/>
            <w:r w:rsidRPr="00597EC2">
              <w:rPr>
                <w:rFonts w:ascii="Calibri" w:eastAsia="Times New Roman" w:hAnsi="Calibri" w:cs="Calibri"/>
                <w:sz w:val="20"/>
                <w:szCs w:val="20"/>
              </w:rPr>
              <w:t xml:space="preserve"> context given a table, graph or written description of a proportional relationship.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4E57A444"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1345B181"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p w14:paraId="73B74B72"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44-46 </w:t>
            </w:r>
          </w:p>
        </w:tc>
      </w:tr>
      <w:tr w:rsidR="00597EC2" w:rsidRPr="00597EC2" w14:paraId="2ED2A818"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0D622FC5"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xml:space="preserve">MA.7.AR.4.3 Given a mathematical or </w:t>
            </w:r>
            <w:proofErr w:type="spellStart"/>
            <w:r w:rsidRPr="00597EC2">
              <w:rPr>
                <w:rFonts w:ascii="Calibri" w:eastAsia="Times New Roman" w:hAnsi="Calibri" w:cs="Calibri"/>
                <w:sz w:val="20"/>
                <w:szCs w:val="20"/>
              </w:rPr>
              <w:t>realworld</w:t>
            </w:r>
            <w:proofErr w:type="spellEnd"/>
            <w:r w:rsidRPr="00597EC2">
              <w:rPr>
                <w:rFonts w:ascii="Calibri" w:eastAsia="Times New Roman" w:hAnsi="Calibri" w:cs="Calibri"/>
                <w:sz w:val="20"/>
                <w:szCs w:val="20"/>
              </w:rPr>
              <w:t xml:space="preserve"> context, graph proportional relationships from a table, equation or a written description.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0ACF4347"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xml:space="preserve">Clarification 1: Instruction includes equations of proportional relationships in the form of </w:t>
            </w:r>
            <w:r w:rsidRPr="00597EC2">
              <w:rPr>
                <w:rFonts w:ascii="Cambria Math" w:eastAsia="Times New Roman" w:hAnsi="Cambria Math" w:cs="Segoe UI"/>
                <w:sz w:val="20"/>
                <w:szCs w:val="20"/>
              </w:rPr>
              <w:t>𝑦</w:t>
            </w:r>
            <w:r w:rsidRPr="00597EC2">
              <w:rPr>
                <w:rFonts w:ascii="Calibri" w:eastAsia="Times New Roman" w:hAnsi="Calibri" w:cs="Calibri"/>
                <w:sz w:val="20"/>
                <w:szCs w:val="20"/>
              </w:rPr>
              <w:t xml:space="preserve"> = </w:t>
            </w:r>
            <w:r w:rsidRPr="00597EC2">
              <w:rPr>
                <w:rFonts w:ascii="Cambria Math" w:eastAsia="Times New Roman" w:hAnsi="Cambria Math" w:cs="Segoe UI"/>
                <w:sz w:val="20"/>
                <w:szCs w:val="20"/>
              </w:rPr>
              <w:t>𝑝𝑥</w:t>
            </w:r>
            <w:r w:rsidRPr="00597EC2">
              <w:rPr>
                <w:rFonts w:ascii="Calibri" w:eastAsia="Times New Roman" w:hAnsi="Calibri" w:cs="Calibri"/>
                <w:sz w:val="20"/>
                <w:szCs w:val="20"/>
              </w:rPr>
              <w:t>, where p is the constant of proportionality.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4C54C2CC"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p w14:paraId="6AC1FB4D"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47-48 </w:t>
            </w:r>
          </w:p>
        </w:tc>
      </w:tr>
      <w:tr w:rsidR="00597EC2" w:rsidRPr="00597EC2" w14:paraId="44F0D8FF"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62876281"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MA.7.AR.4.4 Given any representation of a proportional relationship, translate the representation to a written description, table or equation.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7EDADB22"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xml:space="preserve">Clarification 1: Given representations are limited to a written description, graph, table or equation. Clarification 2: Instruction includes equations of proportional relationships in the form of </w:t>
            </w:r>
            <w:r w:rsidRPr="00597EC2">
              <w:rPr>
                <w:rFonts w:ascii="Cambria Math" w:eastAsia="Times New Roman" w:hAnsi="Cambria Math" w:cs="Segoe UI"/>
                <w:sz w:val="20"/>
                <w:szCs w:val="20"/>
              </w:rPr>
              <w:t>𝑦</w:t>
            </w:r>
            <w:r w:rsidRPr="00597EC2">
              <w:rPr>
                <w:rFonts w:ascii="Calibri" w:eastAsia="Times New Roman" w:hAnsi="Calibri" w:cs="Calibri"/>
                <w:sz w:val="20"/>
                <w:szCs w:val="20"/>
              </w:rPr>
              <w:t xml:space="preserve"> = </w:t>
            </w:r>
            <w:r w:rsidRPr="00597EC2">
              <w:rPr>
                <w:rFonts w:ascii="Cambria Math" w:eastAsia="Times New Roman" w:hAnsi="Cambria Math" w:cs="Segoe UI"/>
                <w:sz w:val="20"/>
                <w:szCs w:val="20"/>
              </w:rPr>
              <w:t>𝑝𝑥</w:t>
            </w:r>
            <w:r w:rsidRPr="00597EC2">
              <w:rPr>
                <w:rFonts w:ascii="Calibri" w:eastAsia="Times New Roman" w:hAnsi="Calibri" w:cs="Calibri"/>
                <w:sz w:val="20"/>
                <w:szCs w:val="20"/>
              </w:rPr>
              <w:t>, where p is the constant of proportionality.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2D159340"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 </w:t>
            </w:r>
          </w:p>
          <w:p w14:paraId="2FBEC74E"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49-51 </w:t>
            </w:r>
          </w:p>
        </w:tc>
      </w:tr>
      <w:tr w:rsidR="00597EC2" w:rsidRPr="00597EC2" w14:paraId="14E25B42"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66C18A6C"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MA.7.AR.4.5 Solve real-world problems involving proportional relationships. </w:t>
            </w:r>
          </w:p>
        </w:tc>
        <w:tc>
          <w:tcPr>
            <w:tcW w:w="7425" w:type="dxa"/>
            <w:tcBorders>
              <w:top w:val="single" w:sz="4" w:space="0" w:color="auto"/>
              <w:left w:val="single" w:sz="4" w:space="0" w:color="auto"/>
              <w:bottom w:val="single" w:sz="4" w:space="0" w:color="auto"/>
              <w:right w:val="single" w:sz="4" w:space="0" w:color="auto"/>
            </w:tcBorders>
            <w:shd w:val="clear" w:color="auto" w:fill="auto"/>
            <w:hideMark/>
          </w:tcPr>
          <w:p w14:paraId="29E83EA2" w14:textId="77777777" w:rsidR="00597EC2" w:rsidRPr="00597EC2" w:rsidRDefault="00597EC2" w:rsidP="00597EC2">
            <w:pPr>
              <w:textAlignment w:val="baseline"/>
              <w:rPr>
                <w:rFonts w:ascii="Segoe UI" w:eastAsia="Times New Roman" w:hAnsi="Segoe UI" w:cs="Segoe UI"/>
                <w:sz w:val="18"/>
                <w:szCs w:val="18"/>
              </w:rPr>
            </w:pPr>
            <w:r w:rsidRPr="00597EC2">
              <w:rPr>
                <w:rFonts w:ascii="Calibri" w:eastAsia="Times New Roman" w:hAnsi="Calibri" w:cs="Calibri"/>
                <w:sz w:val="20"/>
                <w:szCs w:val="20"/>
              </w:rPr>
              <w:t>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4DB787D2" w14:textId="77777777" w:rsidR="00597EC2" w:rsidRPr="00597EC2" w:rsidRDefault="00597EC2" w:rsidP="00597EC2">
            <w:pPr>
              <w:textAlignment w:val="baseline"/>
              <w:rPr>
                <w:rFonts w:ascii="Segoe UI" w:eastAsia="Times New Roman" w:hAnsi="Segoe UI" w:cs="Segoe UI"/>
                <w:sz w:val="18"/>
                <w:szCs w:val="18"/>
              </w:rPr>
            </w:pPr>
            <w:r w:rsidRPr="00597EC2">
              <w:rPr>
                <w:rFonts w:ascii="Verdana" w:eastAsia="Times New Roman" w:hAnsi="Verdana" w:cs="Segoe UI"/>
                <w:sz w:val="20"/>
                <w:szCs w:val="20"/>
              </w:rPr>
              <w:t>Pages 51-53 </w:t>
            </w:r>
          </w:p>
        </w:tc>
      </w:tr>
      <w:tr w:rsidR="00597EC2" w:rsidRPr="00597EC2" w14:paraId="683A7B17"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tcPr>
          <w:p w14:paraId="6B3B4FA2" w14:textId="69705C50" w:rsidR="00597EC2" w:rsidRPr="00597EC2" w:rsidRDefault="00597EC2" w:rsidP="00597EC2">
            <w:pPr>
              <w:textAlignment w:val="baseline"/>
              <w:rPr>
                <w:rFonts w:ascii="Calibri" w:eastAsia="Times New Roman" w:hAnsi="Calibri" w:cs="Calibri"/>
                <w:sz w:val="20"/>
                <w:szCs w:val="20"/>
              </w:rPr>
            </w:pPr>
            <w:r>
              <w:rPr>
                <w:rStyle w:val="normaltextrun"/>
                <w:rFonts w:ascii="Calibri" w:hAnsi="Calibri" w:cs="Calibri"/>
                <w:color w:val="000000"/>
                <w:shd w:val="clear" w:color="auto" w:fill="FFFFFF"/>
              </w:rPr>
              <w:t>MA.7.AR.1.1 Apply properties of operations to add and subtract linear expressions with rational coefficients.</w:t>
            </w:r>
            <w:r>
              <w:rPr>
                <w:rStyle w:val="eop"/>
                <w:rFonts w:ascii="Calibri" w:hAnsi="Calibri" w:cs="Calibri"/>
                <w:color w:val="000000"/>
                <w:shd w:val="clear" w:color="auto" w:fill="FFFFFF"/>
              </w:rPr>
              <w:t> </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D6AFBC7" w14:textId="2F414B83" w:rsidR="00597EC2" w:rsidRPr="00597EC2" w:rsidRDefault="00597EC2" w:rsidP="00597EC2">
            <w:pPr>
              <w:textAlignment w:val="baseline"/>
              <w:rPr>
                <w:rFonts w:ascii="Calibri" w:eastAsia="Times New Roman" w:hAnsi="Calibri" w:cs="Calibri"/>
                <w:sz w:val="20"/>
                <w:szCs w:val="20"/>
              </w:rPr>
            </w:pPr>
            <w:r>
              <w:rPr>
                <w:rStyle w:val="normaltextrun"/>
                <w:rFonts w:ascii="Calibri" w:hAnsi="Calibri" w:cs="Calibri"/>
                <w:color w:val="000000"/>
                <w:shd w:val="clear" w:color="auto" w:fill="FFFFFF"/>
              </w:rPr>
              <w:t xml:space="preserve">Clarification 1: Instruction includes linear expressions in the form </w:t>
            </w:r>
            <w:r>
              <w:rPr>
                <w:rStyle w:val="normaltextrun"/>
                <w:rFonts w:ascii="Cambria Math" w:hAnsi="Cambria Math"/>
                <w:color w:val="000000"/>
                <w:shd w:val="clear" w:color="auto" w:fill="FFFFFF"/>
              </w:rPr>
              <w:t>𝑎𝑥</w:t>
            </w:r>
            <w:r>
              <w:rPr>
                <w:rStyle w:val="normaltextrun"/>
                <w:rFonts w:ascii="Calibri" w:hAnsi="Calibri" w:cs="Calibri"/>
                <w:color w:val="000000"/>
                <w:shd w:val="clear" w:color="auto" w:fill="FFFFFF"/>
              </w:rPr>
              <w:t xml:space="preserve"> ± </w:t>
            </w:r>
            <w:r>
              <w:rPr>
                <w:rStyle w:val="normaltextrun"/>
                <w:rFonts w:ascii="Cambria Math" w:hAnsi="Cambria Math"/>
                <w:color w:val="000000"/>
                <w:shd w:val="clear" w:color="auto" w:fill="FFFFFF"/>
              </w:rPr>
              <w:t>𝑏</w:t>
            </w:r>
            <w:r>
              <w:rPr>
                <w:rStyle w:val="normaltextrun"/>
                <w:rFonts w:ascii="Calibri" w:hAnsi="Calibri" w:cs="Calibri"/>
                <w:color w:val="000000"/>
                <w:shd w:val="clear" w:color="auto" w:fill="FFFFFF"/>
              </w:rPr>
              <w:t xml:space="preserve"> or </w:t>
            </w:r>
            <w:r>
              <w:rPr>
                <w:rStyle w:val="normaltextrun"/>
                <w:rFonts w:ascii="Cambria Math" w:hAnsi="Cambria Math"/>
                <w:color w:val="000000"/>
                <w:shd w:val="clear" w:color="auto" w:fill="FFFFFF"/>
              </w:rPr>
              <w:t>𝑏</w:t>
            </w:r>
            <w:r>
              <w:rPr>
                <w:rStyle w:val="normaltextrun"/>
                <w:rFonts w:ascii="Calibri" w:hAnsi="Calibri" w:cs="Calibri"/>
                <w:color w:val="000000"/>
                <w:shd w:val="clear" w:color="auto" w:fill="FFFFFF"/>
              </w:rPr>
              <w:t xml:space="preserve"> ± </w:t>
            </w:r>
            <w:r>
              <w:rPr>
                <w:rStyle w:val="normaltextrun"/>
                <w:rFonts w:ascii="Cambria Math" w:hAnsi="Cambria Math"/>
                <w:color w:val="000000"/>
                <w:shd w:val="clear" w:color="auto" w:fill="FFFFFF"/>
              </w:rPr>
              <w:t>𝑎𝑥</w:t>
            </w:r>
            <w:r>
              <w:rPr>
                <w:rStyle w:val="normaltextrun"/>
                <w:rFonts w:ascii="Calibri" w:hAnsi="Calibri" w:cs="Calibri"/>
                <w:color w:val="000000"/>
                <w:shd w:val="clear" w:color="auto" w:fill="FFFFFF"/>
              </w:rPr>
              <w:t>, where a and b are rational numbers. Clarification 2: Refer to Properties of Operations, Equality and Inequality (Appendix D).</w:t>
            </w:r>
            <w:r>
              <w:rPr>
                <w:rStyle w:val="eop"/>
                <w:rFonts w:ascii="Calibri" w:hAnsi="Calibri" w:cs="Calibri"/>
                <w:color w:val="000000"/>
                <w:shd w:val="clear" w:color="auto" w:fill="FFFFFF"/>
              </w:rPr>
              <w:t> </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C251BC2" w14:textId="77777777" w:rsidR="00597EC2" w:rsidRDefault="00597EC2" w:rsidP="00597EC2">
            <w:pPr>
              <w:textAlignment w:val="baseline"/>
              <w:rPr>
                <w:rFonts w:ascii="Verdana" w:eastAsia="Times New Roman" w:hAnsi="Verdana" w:cs="Segoe UI"/>
                <w:sz w:val="20"/>
                <w:szCs w:val="20"/>
              </w:rPr>
            </w:pPr>
          </w:p>
          <w:p w14:paraId="6C49D9EE" w14:textId="4069F4EA" w:rsidR="00597EC2" w:rsidRPr="00597EC2" w:rsidRDefault="00597EC2" w:rsidP="00597EC2">
            <w:pPr>
              <w:textAlignment w:val="baseline"/>
              <w:rPr>
                <w:rFonts w:ascii="Verdana" w:eastAsia="Times New Roman" w:hAnsi="Verdana" w:cs="Segoe UI"/>
                <w:sz w:val="20"/>
                <w:szCs w:val="20"/>
              </w:rPr>
            </w:pPr>
            <w:r>
              <w:rPr>
                <w:rFonts w:ascii="Verdana" w:eastAsia="Times New Roman" w:hAnsi="Verdana" w:cs="Segoe UI"/>
                <w:sz w:val="20"/>
                <w:szCs w:val="20"/>
              </w:rPr>
              <w:t>Pages 24-26</w:t>
            </w:r>
          </w:p>
        </w:tc>
      </w:tr>
      <w:tr w:rsidR="00597EC2" w:rsidRPr="00597EC2" w14:paraId="3033BBC5"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tcPr>
          <w:p w14:paraId="701EB816" w14:textId="59FE4CE3" w:rsidR="00597EC2" w:rsidRDefault="00597EC2" w:rsidP="00597EC2">
            <w:pPr>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MA.7.AR.1.2 Determine whether two linear expressions are equivalent.</w:t>
            </w:r>
            <w:r>
              <w:rPr>
                <w:rStyle w:val="eop"/>
                <w:rFonts w:ascii="Calibri" w:hAnsi="Calibri" w:cs="Calibri"/>
                <w:color w:val="000000"/>
                <w:shd w:val="clear" w:color="auto" w:fill="FFFFFF"/>
              </w:rPr>
              <w:t> </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6589197A" w14:textId="790C2976" w:rsidR="00597EC2" w:rsidRDefault="00597EC2" w:rsidP="00597EC2">
            <w:pPr>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Clarification 1: Instruction includes using properties of operations accurately and efficiently. Clarification 2: Instruction includes linear expressions in any form with rational coefficients. Clarification 3: Refer to Properties of Operations, Equality and Inequality (Appendix D).</w:t>
            </w:r>
            <w:r>
              <w:rPr>
                <w:rStyle w:val="eop"/>
                <w:rFonts w:ascii="Calibri" w:hAnsi="Calibri" w:cs="Calibri"/>
                <w:color w:val="000000"/>
                <w:shd w:val="clear" w:color="auto" w:fill="FFFFFF"/>
              </w:rPr>
              <w:t> </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C262923" w14:textId="77777777" w:rsidR="00597EC2" w:rsidRDefault="00597EC2" w:rsidP="00597EC2">
            <w:pPr>
              <w:textAlignment w:val="baseline"/>
              <w:rPr>
                <w:rFonts w:ascii="Verdana" w:eastAsia="Times New Roman" w:hAnsi="Verdana" w:cs="Segoe UI"/>
                <w:sz w:val="20"/>
                <w:szCs w:val="20"/>
              </w:rPr>
            </w:pPr>
          </w:p>
          <w:p w14:paraId="57A35654" w14:textId="6B23A615" w:rsidR="00597EC2" w:rsidRDefault="00597EC2" w:rsidP="00597EC2">
            <w:pPr>
              <w:textAlignment w:val="baseline"/>
              <w:rPr>
                <w:rFonts w:ascii="Verdana" w:eastAsia="Times New Roman" w:hAnsi="Verdana" w:cs="Segoe UI"/>
                <w:sz w:val="20"/>
                <w:szCs w:val="20"/>
              </w:rPr>
            </w:pPr>
            <w:r>
              <w:rPr>
                <w:rFonts w:ascii="Verdana" w:eastAsia="Times New Roman" w:hAnsi="Verdana" w:cs="Segoe UI"/>
                <w:sz w:val="20"/>
                <w:szCs w:val="20"/>
              </w:rPr>
              <w:t>Pages 26-28</w:t>
            </w:r>
          </w:p>
        </w:tc>
      </w:tr>
      <w:tr w:rsidR="00597EC2" w:rsidRPr="00597EC2" w14:paraId="5D94F86B" w14:textId="77777777" w:rsidTr="00597EC2">
        <w:tc>
          <w:tcPr>
            <w:tcW w:w="4785" w:type="dxa"/>
            <w:tcBorders>
              <w:top w:val="single" w:sz="4" w:space="0" w:color="auto"/>
              <w:left w:val="single" w:sz="4" w:space="0" w:color="auto"/>
              <w:bottom w:val="single" w:sz="4" w:space="0" w:color="auto"/>
              <w:right w:val="single" w:sz="4" w:space="0" w:color="auto"/>
            </w:tcBorders>
            <w:shd w:val="clear" w:color="auto" w:fill="auto"/>
          </w:tcPr>
          <w:p w14:paraId="72EDD584" w14:textId="048E872B" w:rsidR="00597EC2" w:rsidRDefault="00597EC2" w:rsidP="00597EC2">
            <w:pPr>
              <w:textAlignment w:val="baseline"/>
              <w:rPr>
                <w:rStyle w:val="normaltextrun"/>
                <w:rFonts w:ascii="Calibri" w:hAnsi="Calibri" w:cs="Calibri"/>
                <w:color w:val="000000"/>
                <w:shd w:val="clear" w:color="auto" w:fill="FFFFFF"/>
              </w:rPr>
            </w:pPr>
            <w:r w:rsidRPr="00597EC2">
              <w:rPr>
                <w:rFonts w:ascii="Calibri" w:eastAsia="Times New Roman" w:hAnsi="Calibri" w:cs="Calibri"/>
              </w:rPr>
              <w:t>MA.7.AR.2.1 Write and solve one-step inequalities in one variable within a mathematical context and represent solutions algebraically or graphically. </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292513BA" w14:textId="63525966" w:rsidR="00597EC2" w:rsidRDefault="00597EC2" w:rsidP="00597EC2">
            <w:pPr>
              <w:textAlignment w:val="baseline"/>
              <w:rPr>
                <w:rStyle w:val="normaltextrun"/>
                <w:rFonts w:ascii="Calibri" w:hAnsi="Calibri" w:cs="Calibri"/>
                <w:color w:val="000000"/>
                <w:shd w:val="clear" w:color="auto" w:fill="FFFFFF"/>
              </w:rPr>
            </w:pPr>
            <w:r w:rsidRPr="00597EC2">
              <w:rPr>
                <w:rFonts w:ascii="Calibri" w:eastAsia="Times New Roman" w:hAnsi="Calibri" w:cs="Calibri"/>
              </w:rPr>
              <w:t xml:space="preserve">Clarification 1: Instruction focuses on the properties of inequality. Refer to Properties of Operations, Equality and Inequality (Appendix D). Clarification 2: Instruction includes inequalities in the forms </w:t>
            </w:r>
            <w:r w:rsidRPr="00597EC2">
              <w:rPr>
                <w:rFonts w:ascii="Cambria Math" w:eastAsia="Times New Roman" w:hAnsi="Cambria Math" w:cs="Segoe UI"/>
              </w:rPr>
              <w:t>𝑝𝑥</w:t>
            </w:r>
            <w:r w:rsidRPr="00597EC2">
              <w:rPr>
                <w:rFonts w:ascii="Calibri" w:eastAsia="Times New Roman" w:hAnsi="Calibri" w:cs="Calibri"/>
              </w:rPr>
              <w:t xml:space="preserve"> &gt; </w:t>
            </w:r>
            <w:r w:rsidRPr="00597EC2">
              <w:rPr>
                <w:rFonts w:ascii="Cambria Math" w:eastAsia="Times New Roman" w:hAnsi="Cambria Math" w:cs="Segoe UI"/>
              </w:rPr>
              <w:t>𝑞</w:t>
            </w:r>
            <w:r w:rsidRPr="00597EC2">
              <w:rPr>
                <w:rFonts w:ascii="Calibri" w:eastAsia="Times New Roman" w:hAnsi="Calibri" w:cs="Calibri"/>
              </w:rPr>
              <w:t xml:space="preserve">; </w:t>
            </w:r>
            <w:r w:rsidRPr="00597EC2">
              <w:rPr>
                <w:rFonts w:ascii="Cambria Math" w:eastAsia="Times New Roman" w:hAnsi="Cambria Math" w:cs="Segoe UI"/>
              </w:rPr>
              <w:t>𝑥</w:t>
            </w:r>
            <w:r w:rsidRPr="00597EC2">
              <w:rPr>
                <w:rFonts w:ascii="Calibri" w:eastAsia="Times New Roman" w:hAnsi="Calibri" w:cs="Calibri"/>
              </w:rPr>
              <w:t xml:space="preserve"> </w:t>
            </w:r>
            <w:r w:rsidRPr="00597EC2">
              <w:rPr>
                <w:rFonts w:ascii="Cambria Math" w:eastAsia="Times New Roman" w:hAnsi="Cambria Math" w:cs="Segoe UI"/>
              </w:rPr>
              <w:t>𝑝</w:t>
            </w:r>
            <w:r w:rsidRPr="00597EC2">
              <w:rPr>
                <w:rFonts w:ascii="Calibri" w:eastAsia="Times New Roman" w:hAnsi="Calibri" w:cs="Calibri"/>
              </w:rPr>
              <w:t xml:space="preserve"> &gt; </w:t>
            </w:r>
            <w:r w:rsidRPr="00597EC2">
              <w:rPr>
                <w:rFonts w:ascii="Cambria Math" w:eastAsia="Times New Roman" w:hAnsi="Cambria Math" w:cs="Segoe UI"/>
              </w:rPr>
              <w:t>𝑞</w:t>
            </w:r>
            <w:r w:rsidRPr="00597EC2">
              <w:rPr>
                <w:rFonts w:ascii="Calibri" w:eastAsia="Times New Roman" w:hAnsi="Calibri" w:cs="Calibri"/>
              </w:rPr>
              <w:t xml:space="preserve">; </w:t>
            </w:r>
            <w:r w:rsidRPr="00597EC2">
              <w:rPr>
                <w:rFonts w:ascii="Cambria Math" w:eastAsia="Times New Roman" w:hAnsi="Cambria Math" w:cs="Segoe UI"/>
              </w:rPr>
              <w:t>𝑥</w:t>
            </w:r>
            <w:r w:rsidRPr="00597EC2">
              <w:rPr>
                <w:rFonts w:ascii="Calibri" w:eastAsia="Times New Roman" w:hAnsi="Calibri" w:cs="Calibri"/>
              </w:rPr>
              <w:t xml:space="preserve"> ± </w:t>
            </w:r>
            <w:r w:rsidRPr="00597EC2">
              <w:rPr>
                <w:rFonts w:ascii="Cambria Math" w:eastAsia="Times New Roman" w:hAnsi="Cambria Math" w:cs="Segoe UI"/>
              </w:rPr>
              <w:t>𝑝</w:t>
            </w:r>
            <w:r w:rsidRPr="00597EC2">
              <w:rPr>
                <w:rFonts w:ascii="Calibri" w:eastAsia="Times New Roman" w:hAnsi="Calibri" w:cs="Calibri"/>
              </w:rPr>
              <w:t xml:space="preserve"> &gt; </w:t>
            </w:r>
            <w:r w:rsidRPr="00597EC2">
              <w:rPr>
                <w:rFonts w:ascii="Cambria Math" w:eastAsia="Times New Roman" w:hAnsi="Cambria Math" w:cs="Segoe UI"/>
              </w:rPr>
              <w:t>𝑞</w:t>
            </w:r>
            <w:r w:rsidRPr="00597EC2">
              <w:rPr>
                <w:rFonts w:ascii="Calibri" w:eastAsia="Times New Roman" w:hAnsi="Calibri" w:cs="Calibri"/>
              </w:rPr>
              <w:t xml:space="preserve"> and </w:t>
            </w:r>
            <w:r w:rsidRPr="00597EC2">
              <w:rPr>
                <w:rFonts w:ascii="Cambria Math" w:eastAsia="Times New Roman" w:hAnsi="Cambria Math" w:cs="Segoe UI"/>
              </w:rPr>
              <w:t>𝑝</w:t>
            </w:r>
            <w:r w:rsidRPr="00597EC2">
              <w:rPr>
                <w:rFonts w:ascii="Calibri" w:eastAsia="Times New Roman" w:hAnsi="Calibri" w:cs="Calibri"/>
              </w:rPr>
              <w:t xml:space="preserve"> ± </w:t>
            </w:r>
            <w:r w:rsidRPr="00597EC2">
              <w:rPr>
                <w:rFonts w:ascii="Cambria Math" w:eastAsia="Times New Roman" w:hAnsi="Cambria Math" w:cs="Segoe UI"/>
              </w:rPr>
              <w:t>𝑥</w:t>
            </w:r>
            <w:r w:rsidRPr="00597EC2">
              <w:rPr>
                <w:rFonts w:ascii="Calibri" w:eastAsia="Times New Roman" w:hAnsi="Calibri" w:cs="Calibri"/>
              </w:rPr>
              <w:t xml:space="preserve"> &gt; </w:t>
            </w:r>
            <w:r w:rsidRPr="00597EC2">
              <w:rPr>
                <w:rFonts w:ascii="Cambria Math" w:eastAsia="Times New Roman" w:hAnsi="Cambria Math" w:cs="Segoe UI"/>
              </w:rPr>
              <w:t>𝑞</w:t>
            </w:r>
            <w:r w:rsidRPr="00597EC2">
              <w:rPr>
                <w:rFonts w:ascii="Calibri" w:eastAsia="Times New Roman" w:hAnsi="Calibri" w:cs="Calibri"/>
              </w:rPr>
              <w:t>, where p and q are specific rational numbers and any inequality symbol can be represented. Clarification 3: Problems include inequalities where the variable may be on either side of the inequality symbol. </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176EADA" w14:textId="77777777" w:rsidR="00597EC2" w:rsidRDefault="00597EC2" w:rsidP="00597EC2">
            <w:pPr>
              <w:textAlignment w:val="baseline"/>
              <w:rPr>
                <w:rFonts w:ascii="Verdana" w:eastAsia="Times New Roman" w:hAnsi="Verdana" w:cs="Segoe UI"/>
                <w:sz w:val="20"/>
                <w:szCs w:val="20"/>
              </w:rPr>
            </w:pPr>
          </w:p>
          <w:p w14:paraId="149788E2" w14:textId="77777777" w:rsidR="00597EC2" w:rsidRDefault="00597EC2" w:rsidP="00597EC2">
            <w:pPr>
              <w:textAlignment w:val="baseline"/>
              <w:rPr>
                <w:rFonts w:ascii="Verdana" w:eastAsia="Times New Roman" w:hAnsi="Verdana" w:cs="Segoe UI"/>
                <w:sz w:val="20"/>
                <w:szCs w:val="20"/>
              </w:rPr>
            </w:pPr>
          </w:p>
          <w:p w14:paraId="0E729A45" w14:textId="2288D40E" w:rsidR="00597EC2" w:rsidRDefault="00597EC2" w:rsidP="00597EC2">
            <w:pPr>
              <w:textAlignment w:val="baseline"/>
              <w:rPr>
                <w:rFonts w:ascii="Verdana" w:eastAsia="Times New Roman" w:hAnsi="Verdana" w:cs="Segoe UI"/>
                <w:sz w:val="20"/>
                <w:szCs w:val="20"/>
              </w:rPr>
            </w:pPr>
            <w:r>
              <w:rPr>
                <w:rFonts w:ascii="Verdana" w:eastAsia="Times New Roman" w:hAnsi="Verdana" w:cs="Segoe UI"/>
                <w:sz w:val="20"/>
                <w:szCs w:val="20"/>
              </w:rPr>
              <w:t>Pages 29-30</w:t>
            </w:r>
          </w:p>
        </w:tc>
      </w:tr>
    </w:tbl>
    <w:p w14:paraId="21892081" w14:textId="77777777" w:rsidR="00597EC2" w:rsidRDefault="00597EC2" w:rsidP="00B94C52">
      <w:pPr>
        <w:spacing w:line="360" w:lineRule="auto"/>
        <w:rPr>
          <w:rFonts w:ascii="Verdana" w:hAnsi="Verdana"/>
          <w:sz w:val="20"/>
          <w:szCs w:val="20"/>
        </w:rPr>
      </w:pPr>
    </w:p>
    <w:p w14:paraId="19F6046D" w14:textId="0E147728" w:rsidR="00597EC2" w:rsidRDefault="00597EC2" w:rsidP="00B94C52">
      <w:pPr>
        <w:spacing w:line="360" w:lineRule="auto"/>
        <w:rPr>
          <w:rFonts w:ascii="Verdana" w:hAnsi="Verdana"/>
          <w:sz w:val="20"/>
          <w:szCs w:val="20"/>
        </w:rPr>
      </w:pPr>
    </w:p>
    <w:p w14:paraId="422BFDCB" w14:textId="2CB41A6E" w:rsidR="00597EC2" w:rsidRDefault="00597EC2" w:rsidP="00B94C52">
      <w:pPr>
        <w:spacing w:line="360" w:lineRule="auto"/>
        <w:rPr>
          <w:rFonts w:ascii="Verdana" w:hAnsi="Verdana"/>
          <w:sz w:val="20"/>
          <w:szCs w:val="20"/>
        </w:rPr>
      </w:pPr>
    </w:p>
    <w:p w14:paraId="1466C4F5" w14:textId="459E9A0F" w:rsidR="00597EC2" w:rsidRDefault="00597EC2" w:rsidP="00B94C52">
      <w:pPr>
        <w:spacing w:line="360" w:lineRule="auto"/>
        <w:rPr>
          <w:rFonts w:ascii="Verdana" w:hAnsi="Verdana"/>
          <w:sz w:val="20"/>
          <w:szCs w:val="20"/>
        </w:rPr>
      </w:pPr>
    </w:p>
    <w:p w14:paraId="70890DFC" w14:textId="3D4FFC36" w:rsidR="00597EC2" w:rsidRDefault="00597EC2" w:rsidP="00B94C52">
      <w:pPr>
        <w:spacing w:line="360" w:lineRule="auto"/>
        <w:rPr>
          <w:rFonts w:ascii="Verdana" w:hAnsi="Verdana"/>
          <w:sz w:val="20"/>
          <w:szCs w:val="20"/>
        </w:rPr>
      </w:pPr>
    </w:p>
    <w:p w14:paraId="408B7C42" w14:textId="77777777" w:rsidR="00597EC2" w:rsidRDefault="00597EC2" w:rsidP="00B94C52">
      <w:pPr>
        <w:spacing w:line="360" w:lineRule="auto"/>
        <w:rPr>
          <w:rFonts w:ascii="Verdana" w:hAnsi="Verdana"/>
          <w:sz w:val="20"/>
          <w:szCs w:val="20"/>
        </w:rPr>
      </w:pPr>
    </w:p>
    <w:p w14:paraId="3EE0F031" w14:textId="77777777" w:rsidR="00597EC2" w:rsidRDefault="00597EC2" w:rsidP="00B94C52">
      <w:pPr>
        <w:spacing w:line="360" w:lineRule="auto"/>
        <w:rPr>
          <w:rFonts w:ascii="Verdana" w:hAnsi="Verdana"/>
          <w:sz w:val="20"/>
          <w:szCs w:val="20"/>
        </w:rPr>
      </w:pPr>
    </w:p>
    <w:p w14:paraId="7C403669" w14:textId="73FA20DE" w:rsidR="00597EC2" w:rsidRDefault="00597EC2" w:rsidP="00B94C52">
      <w:pPr>
        <w:spacing w:line="360" w:lineRule="auto"/>
        <w:rPr>
          <w:rFonts w:ascii="Verdana" w:hAnsi="Verdana"/>
          <w:sz w:val="20"/>
          <w:szCs w:val="20"/>
        </w:rPr>
      </w:pPr>
    </w:p>
    <w:p w14:paraId="5DCBD87C" w14:textId="78B240DA" w:rsidR="00597EC2" w:rsidRDefault="00597EC2" w:rsidP="00B94C52">
      <w:pPr>
        <w:spacing w:line="360" w:lineRule="auto"/>
        <w:rPr>
          <w:rFonts w:ascii="Verdana" w:hAnsi="Verdana"/>
          <w:sz w:val="20"/>
          <w:szCs w:val="20"/>
        </w:rPr>
      </w:pPr>
    </w:p>
    <w:p w14:paraId="696EF12A" w14:textId="310E2E46" w:rsidR="00597EC2" w:rsidRDefault="00597EC2" w:rsidP="00B94C52">
      <w:pPr>
        <w:spacing w:line="360" w:lineRule="auto"/>
        <w:rPr>
          <w:rFonts w:ascii="Verdana" w:hAnsi="Verdana"/>
          <w:sz w:val="20"/>
          <w:szCs w:val="20"/>
        </w:rPr>
      </w:pPr>
    </w:p>
    <w:p w14:paraId="0812057B" w14:textId="7C61C48B" w:rsidR="00597EC2" w:rsidRDefault="00597EC2" w:rsidP="00B94C52">
      <w:pPr>
        <w:spacing w:line="360" w:lineRule="auto"/>
        <w:rPr>
          <w:rFonts w:ascii="Verdana" w:hAnsi="Verdana"/>
          <w:sz w:val="20"/>
          <w:szCs w:val="20"/>
        </w:rPr>
      </w:pPr>
    </w:p>
    <w:p w14:paraId="4DBE05A0" w14:textId="09F116DE" w:rsidR="00597EC2" w:rsidRDefault="00597EC2" w:rsidP="00B94C52">
      <w:pPr>
        <w:spacing w:line="360" w:lineRule="auto"/>
        <w:rPr>
          <w:rFonts w:ascii="Verdana" w:hAnsi="Verdana"/>
          <w:sz w:val="20"/>
          <w:szCs w:val="20"/>
        </w:rPr>
      </w:pPr>
    </w:p>
    <w:p w14:paraId="0106F681" w14:textId="77777777" w:rsidR="00414B9A" w:rsidRDefault="00414B9A" w:rsidP="00B94C52">
      <w:pPr>
        <w:spacing w:line="360" w:lineRule="auto"/>
        <w:rPr>
          <w:rFonts w:ascii="Verdana" w:hAnsi="Verdana"/>
          <w:sz w:val="20"/>
          <w:szCs w:val="20"/>
        </w:rPr>
      </w:pPr>
    </w:p>
    <w:sectPr w:rsidR="00414B9A" w:rsidSect="008D2A8D">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1B22" w14:textId="77777777" w:rsidR="000F70E5" w:rsidRDefault="000F70E5" w:rsidP="008D2A8D">
      <w:r>
        <w:separator/>
      </w:r>
    </w:p>
  </w:endnote>
  <w:endnote w:type="continuationSeparator" w:id="0">
    <w:p w14:paraId="473866BC" w14:textId="77777777" w:rsidR="000F70E5" w:rsidRDefault="000F70E5" w:rsidP="008D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8B17" w14:textId="77777777" w:rsidR="000F70E5" w:rsidRDefault="000F70E5" w:rsidP="008D2A8D">
      <w:r>
        <w:separator/>
      </w:r>
    </w:p>
  </w:footnote>
  <w:footnote w:type="continuationSeparator" w:id="0">
    <w:p w14:paraId="538BAB66" w14:textId="77777777" w:rsidR="000F70E5" w:rsidRDefault="000F70E5" w:rsidP="008D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674E" w14:textId="5D9CDE7A" w:rsidR="00597EC2" w:rsidRPr="008D2A8D" w:rsidRDefault="00597EC2" w:rsidP="0030271A">
    <w:pPr>
      <w:pStyle w:val="Header"/>
      <w:tabs>
        <w:tab w:val="clear" w:pos="4680"/>
        <w:tab w:val="clear" w:pos="9360"/>
        <w:tab w:val="left" w:pos="5760"/>
        <w:tab w:val="left" w:pos="12600"/>
      </w:tabs>
      <w:rPr>
        <w:rFonts w:ascii="Verdana" w:hAnsi="Verdana"/>
        <w:b/>
        <w:bCs/>
      </w:rPr>
    </w:pPr>
    <w:r w:rsidRPr="001B0063">
      <w:rPr>
        <w:rFonts w:ascii="Verdana" w:hAnsi="Verdana"/>
        <w:b/>
        <w:bCs/>
      </w:rPr>
      <w:t>2022-2023</w:t>
    </w:r>
    <w:r w:rsidRPr="001B0063">
      <w:rPr>
        <w:rFonts w:ascii="Verdana" w:hAnsi="Verdana"/>
        <w:b/>
        <w:bCs/>
      </w:rPr>
      <w:tab/>
    </w:r>
    <w:r>
      <w:rPr>
        <w:rFonts w:ascii="Verdana" w:hAnsi="Verdana"/>
        <w:b/>
        <w:bCs/>
      </w:rPr>
      <w:t>6</w:t>
    </w:r>
    <w:r w:rsidRPr="00262C4C">
      <w:rPr>
        <w:rFonts w:ascii="Verdana" w:hAnsi="Verdana"/>
        <w:b/>
        <w:bCs/>
        <w:vertAlign w:val="superscript"/>
      </w:rPr>
      <w:t>th</w:t>
    </w:r>
    <w:r w:rsidR="00414B9A">
      <w:rPr>
        <w:rFonts w:ascii="Verdana" w:hAnsi="Verdana"/>
        <w:b/>
        <w:bCs/>
      </w:rPr>
      <w:t xml:space="preserve"> </w:t>
    </w:r>
    <w:r>
      <w:rPr>
        <w:rFonts w:ascii="Verdana" w:hAnsi="Verdana"/>
        <w:b/>
        <w:bCs/>
      </w:rPr>
      <w:t>Grade</w:t>
    </w:r>
    <w:r w:rsidR="00414B9A">
      <w:rPr>
        <w:rFonts w:ascii="Verdana" w:hAnsi="Verdana"/>
        <w:b/>
        <w:bCs/>
      </w:rPr>
      <w:t xml:space="preserve"> Adv Mathematics</w:t>
    </w:r>
    <w:r w:rsidRPr="001B0063">
      <w:rPr>
        <w:rFonts w:ascii="Verdana" w:hAnsi="Verdana"/>
        <w:b/>
        <w:bCs/>
      </w:rPr>
      <w:tab/>
    </w:r>
    <w:r w:rsidRPr="001B0063">
      <w:rPr>
        <w:rFonts w:ascii="Verdana" w:hAnsi="Verdana"/>
        <w:b/>
        <w:bCs/>
      </w:rPr>
      <w:tab/>
    </w:r>
    <w:r>
      <w:rPr>
        <w:rFonts w:ascii="Verdana" w:hAnsi="Verdana"/>
        <w:b/>
        <w:bCs/>
      </w:rPr>
      <w:t>12050</w:t>
    </w:r>
    <w:r w:rsidR="00414B9A">
      <w:rPr>
        <w:rFonts w:ascii="Verdana" w:hAnsi="Verdana"/>
        <w:b/>
        <w:bCs/>
      </w:rPr>
      <w:t>2</w:t>
    </w:r>
    <w:r>
      <w:rPr>
        <w:rFonts w:ascii="Verdana" w:hAnsi="Verdana"/>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2FEA"/>
    <w:multiLevelType w:val="hybridMultilevel"/>
    <w:tmpl w:val="D9D440F8"/>
    <w:lvl w:ilvl="0" w:tplc="3B720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2FC6"/>
    <w:multiLevelType w:val="hybridMultilevel"/>
    <w:tmpl w:val="2668E0CA"/>
    <w:lvl w:ilvl="0" w:tplc="4A3671F6">
      <w:start w:val="1"/>
      <w:numFmt w:val="decimal"/>
      <w:lvlText w:val="%1-"/>
      <w:lvlJc w:val="left"/>
      <w:pPr>
        <w:ind w:left="720" w:hanging="360"/>
      </w:pPr>
    </w:lvl>
    <w:lvl w:ilvl="1" w:tplc="4DD65DD6">
      <w:start w:val="1"/>
      <w:numFmt w:val="lowerLetter"/>
      <w:lvlText w:val="%2."/>
      <w:lvlJc w:val="left"/>
      <w:pPr>
        <w:ind w:left="1440" w:hanging="360"/>
      </w:pPr>
    </w:lvl>
    <w:lvl w:ilvl="2" w:tplc="6F44E58A">
      <w:start w:val="1"/>
      <w:numFmt w:val="lowerRoman"/>
      <w:lvlText w:val="%3."/>
      <w:lvlJc w:val="right"/>
      <w:pPr>
        <w:ind w:left="2160" w:hanging="180"/>
      </w:pPr>
    </w:lvl>
    <w:lvl w:ilvl="3" w:tplc="6B82BA8A">
      <w:start w:val="1"/>
      <w:numFmt w:val="decimal"/>
      <w:lvlText w:val="%4."/>
      <w:lvlJc w:val="left"/>
      <w:pPr>
        <w:ind w:left="2880" w:hanging="360"/>
      </w:pPr>
    </w:lvl>
    <w:lvl w:ilvl="4" w:tplc="CC58FE94">
      <w:start w:val="1"/>
      <w:numFmt w:val="lowerLetter"/>
      <w:lvlText w:val="%5."/>
      <w:lvlJc w:val="left"/>
      <w:pPr>
        <w:ind w:left="3600" w:hanging="360"/>
      </w:pPr>
    </w:lvl>
    <w:lvl w:ilvl="5" w:tplc="F7D8E2F6">
      <w:start w:val="1"/>
      <w:numFmt w:val="lowerRoman"/>
      <w:lvlText w:val="%6."/>
      <w:lvlJc w:val="right"/>
      <w:pPr>
        <w:ind w:left="4320" w:hanging="180"/>
      </w:pPr>
    </w:lvl>
    <w:lvl w:ilvl="6" w:tplc="7B2CDC04">
      <w:start w:val="1"/>
      <w:numFmt w:val="decimal"/>
      <w:lvlText w:val="%7."/>
      <w:lvlJc w:val="left"/>
      <w:pPr>
        <w:ind w:left="5040" w:hanging="360"/>
      </w:pPr>
    </w:lvl>
    <w:lvl w:ilvl="7" w:tplc="19C63DEE">
      <w:start w:val="1"/>
      <w:numFmt w:val="lowerLetter"/>
      <w:lvlText w:val="%8."/>
      <w:lvlJc w:val="left"/>
      <w:pPr>
        <w:ind w:left="5760" w:hanging="360"/>
      </w:pPr>
    </w:lvl>
    <w:lvl w:ilvl="8" w:tplc="6104452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8D"/>
    <w:rsid w:val="00013025"/>
    <w:rsid w:val="00031571"/>
    <w:rsid w:val="0006118E"/>
    <w:rsid w:val="00074002"/>
    <w:rsid w:val="00076334"/>
    <w:rsid w:val="00087022"/>
    <w:rsid w:val="00091B03"/>
    <w:rsid w:val="00093A88"/>
    <w:rsid w:val="000A1A4C"/>
    <w:rsid w:val="000B74EC"/>
    <w:rsid w:val="000F70E5"/>
    <w:rsid w:val="001212E0"/>
    <w:rsid w:val="001474F8"/>
    <w:rsid w:val="001571FA"/>
    <w:rsid w:val="0017140F"/>
    <w:rsid w:val="00173F02"/>
    <w:rsid w:val="00177C97"/>
    <w:rsid w:val="00184B80"/>
    <w:rsid w:val="001A3DEC"/>
    <w:rsid w:val="001B0063"/>
    <w:rsid w:val="001B7853"/>
    <w:rsid w:val="001C33D9"/>
    <w:rsid w:val="001C69CF"/>
    <w:rsid w:val="001F4635"/>
    <w:rsid w:val="0023578B"/>
    <w:rsid w:val="0024367F"/>
    <w:rsid w:val="00262C4C"/>
    <w:rsid w:val="002963C1"/>
    <w:rsid w:val="002A0851"/>
    <w:rsid w:val="002B431F"/>
    <w:rsid w:val="002D4605"/>
    <w:rsid w:val="0030271A"/>
    <w:rsid w:val="00320CA6"/>
    <w:rsid w:val="0032102A"/>
    <w:rsid w:val="00326D63"/>
    <w:rsid w:val="0033095E"/>
    <w:rsid w:val="00336070"/>
    <w:rsid w:val="00354963"/>
    <w:rsid w:val="00376948"/>
    <w:rsid w:val="003A72E6"/>
    <w:rsid w:val="003D41BD"/>
    <w:rsid w:val="003D7F2E"/>
    <w:rsid w:val="003E246D"/>
    <w:rsid w:val="00400A6E"/>
    <w:rsid w:val="00414B9A"/>
    <w:rsid w:val="00463AE6"/>
    <w:rsid w:val="004A0479"/>
    <w:rsid w:val="004A7C09"/>
    <w:rsid w:val="004D077C"/>
    <w:rsid w:val="004E5B11"/>
    <w:rsid w:val="00523670"/>
    <w:rsid w:val="005671B1"/>
    <w:rsid w:val="00597EC2"/>
    <w:rsid w:val="005B73CB"/>
    <w:rsid w:val="005D2CA2"/>
    <w:rsid w:val="005D4128"/>
    <w:rsid w:val="005F3301"/>
    <w:rsid w:val="00615DED"/>
    <w:rsid w:val="00637162"/>
    <w:rsid w:val="006606C8"/>
    <w:rsid w:val="00661A2B"/>
    <w:rsid w:val="00664594"/>
    <w:rsid w:val="006B1AF9"/>
    <w:rsid w:val="006C2316"/>
    <w:rsid w:val="006C6589"/>
    <w:rsid w:val="007105BB"/>
    <w:rsid w:val="00715D1D"/>
    <w:rsid w:val="00721348"/>
    <w:rsid w:val="007224C5"/>
    <w:rsid w:val="00732445"/>
    <w:rsid w:val="00733249"/>
    <w:rsid w:val="00734E30"/>
    <w:rsid w:val="007448E9"/>
    <w:rsid w:val="00751FF2"/>
    <w:rsid w:val="00763086"/>
    <w:rsid w:val="007A5D90"/>
    <w:rsid w:val="008427E5"/>
    <w:rsid w:val="00844C9B"/>
    <w:rsid w:val="00865259"/>
    <w:rsid w:val="008732DB"/>
    <w:rsid w:val="008C1EE3"/>
    <w:rsid w:val="008D2A8D"/>
    <w:rsid w:val="008E212A"/>
    <w:rsid w:val="00911613"/>
    <w:rsid w:val="009127A7"/>
    <w:rsid w:val="0093558F"/>
    <w:rsid w:val="0095391A"/>
    <w:rsid w:val="009836E1"/>
    <w:rsid w:val="009A00AF"/>
    <w:rsid w:val="009A6CD3"/>
    <w:rsid w:val="009C3BC0"/>
    <w:rsid w:val="00A07DCC"/>
    <w:rsid w:val="00A30FDA"/>
    <w:rsid w:val="00A75125"/>
    <w:rsid w:val="00AB093E"/>
    <w:rsid w:val="00AD10DC"/>
    <w:rsid w:val="00B27162"/>
    <w:rsid w:val="00B27594"/>
    <w:rsid w:val="00B50C5A"/>
    <w:rsid w:val="00B8515E"/>
    <w:rsid w:val="00B94C52"/>
    <w:rsid w:val="00BA3E87"/>
    <w:rsid w:val="00BB2791"/>
    <w:rsid w:val="00BB4F92"/>
    <w:rsid w:val="00BC5ED4"/>
    <w:rsid w:val="00BD4A71"/>
    <w:rsid w:val="00BD6556"/>
    <w:rsid w:val="00BD7443"/>
    <w:rsid w:val="00BF158B"/>
    <w:rsid w:val="00C15C58"/>
    <w:rsid w:val="00C16469"/>
    <w:rsid w:val="00C4209C"/>
    <w:rsid w:val="00C445F2"/>
    <w:rsid w:val="00C458D0"/>
    <w:rsid w:val="00C70FFC"/>
    <w:rsid w:val="00C9651D"/>
    <w:rsid w:val="00CA5FF9"/>
    <w:rsid w:val="00CB14EA"/>
    <w:rsid w:val="00CE02FE"/>
    <w:rsid w:val="00CE51DA"/>
    <w:rsid w:val="00D1317E"/>
    <w:rsid w:val="00D15F8C"/>
    <w:rsid w:val="00D227C1"/>
    <w:rsid w:val="00D22C0E"/>
    <w:rsid w:val="00D31F11"/>
    <w:rsid w:val="00D4303F"/>
    <w:rsid w:val="00D54510"/>
    <w:rsid w:val="00D54863"/>
    <w:rsid w:val="00D7435E"/>
    <w:rsid w:val="00D93358"/>
    <w:rsid w:val="00D9483B"/>
    <w:rsid w:val="00DA0B6B"/>
    <w:rsid w:val="00DA3615"/>
    <w:rsid w:val="00DC3F9F"/>
    <w:rsid w:val="00DE0BAB"/>
    <w:rsid w:val="00DE381A"/>
    <w:rsid w:val="00DE7025"/>
    <w:rsid w:val="00E270FB"/>
    <w:rsid w:val="00E701BA"/>
    <w:rsid w:val="00E77FE4"/>
    <w:rsid w:val="00E90122"/>
    <w:rsid w:val="00EB3DE8"/>
    <w:rsid w:val="00EE1DF2"/>
    <w:rsid w:val="00EE35A3"/>
    <w:rsid w:val="00F0E59C"/>
    <w:rsid w:val="00F40E0D"/>
    <w:rsid w:val="00F50502"/>
    <w:rsid w:val="00F65F58"/>
    <w:rsid w:val="00F762C8"/>
    <w:rsid w:val="00F7BFDD"/>
    <w:rsid w:val="00F8189C"/>
    <w:rsid w:val="00FB05C7"/>
    <w:rsid w:val="00FB5B19"/>
    <w:rsid w:val="00FE1DFD"/>
    <w:rsid w:val="00FE6070"/>
    <w:rsid w:val="00FF609E"/>
    <w:rsid w:val="00FF6789"/>
    <w:rsid w:val="01632B2A"/>
    <w:rsid w:val="016B4A86"/>
    <w:rsid w:val="0219114F"/>
    <w:rsid w:val="021A45B3"/>
    <w:rsid w:val="02225EA0"/>
    <w:rsid w:val="022812CF"/>
    <w:rsid w:val="0228FF14"/>
    <w:rsid w:val="0237D2DB"/>
    <w:rsid w:val="025609A5"/>
    <w:rsid w:val="0283DC32"/>
    <w:rsid w:val="029F519A"/>
    <w:rsid w:val="02B77903"/>
    <w:rsid w:val="02C0765C"/>
    <w:rsid w:val="02D3B8DE"/>
    <w:rsid w:val="03534127"/>
    <w:rsid w:val="039788F7"/>
    <w:rsid w:val="04123AFA"/>
    <w:rsid w:val="04444D50"/>
    <w:rsid w:val="0478B1C9"/>
    <w:rsid w:val="04C8AF62"/>
    <w:rsid w:val="0550B211"/>
    <w:rsid w:val="056C1AD7"/>
    <w:rsid w:val="056F739D"/>
    <w:rsid w:val="06046AB0"/>
    <w:rsid w:val="0664EAFE"/>
    <w:rsid w:val="06826C44"/>
    <w:rsid w:val="068AE1E9"/>
    <w:rsid w:val="06A0A192"/>
    <w:rsid w:val="075971A6"/>
    <w:rsid w:val="0797CD39"/>
    <w:rsid w:val="07B8FDCC"/>
    <w:rsid w:val="07BDC424"/>
    <w:rsid w:val="07E5B34D"/>
    <w:rsid w:val="08BB6FFD"/>
    <w:rsid w:val="09384CCC"/>
    <w:rsid w:val="0944F95E"/>
    <w:rsid w:val="098854BF"/>
    <w:rsid w:val="0A2AC2AD"/>
    <w:rsid w:val="0AC95D08"/>
    <w:rsid w:val="0B8EC5B7"/>
    <w:rsid w:val="0B925E9B"/>
    <w:rsid w:val="0C524659"/>
    <w:rsid w:val="0D0F757D"/>
    <w:rsid w:val="0DBD6CA0"/>
    <w:rsid w:val="0E40117F"/>
    <w:rsid w:val="0E49E118"/>
    <w:rsid w:val="0E4D3292"/>
    <w:rsid w:val="0EB4256C"/>
    <w:rsid w:val="0EBC9ED7"/>
    <w:rsid w:val="0EDD909E"/>
    <w:rsid w:val="0EFD2D86"/>
    <w:rsid w:val="0F2EAFEE"/>
    <w:rsid w:val="0F41062B"/>
    <w:rsid w:val="0F6CF91C"/>
    <w:rsid w:val="0F898B66"/>
    <w:rsid w:val="0FBB6470"/>
    <w:rsid w:val="0FF70004"/>
    <w:rsid w:val="100532CA"/>
    <w:rsid w:val="10159E02"/>
    <w:rsid w:val="1028526B"/>
    <w:rsid w:val="105CD530"/>
    <w:rsid w:val="10ADC426"/>
    <w:rsid w:val="10B00BDB"/>
    <w:rsid w:val="11389E8C"/>
    <w:rsid w:val="119FACFD"/>
    <w:rsid w:val="120F9D9D"/>
    <w:rsid w:val="12456E99"/>
    <w:rsid w:val="1278A6ED"/>
    <w:rsid w:val="12D46EED"/>
    <w:rsid w:val="12F2F6EA"/>
    <w:rsid w:val="13012AE9"/>
    <w:rsid w:val="135A13A3"/>
    <w:rsid w:val="13B3EA0A"/>
    <w:rsid w:val="13D18AEE"/>
    <w:rsid w:val="13EB7201"/>
    <w:rsid w:val="1414774E"/>
    <w:rsid w:val="141C28E7"/>
    <w:rsid w:val="1442B611"/>
    <w:rsid w:val="14703F4E"/>
    <w:rsid w:val="1483D2ED"/>
    <w:rsid w:val="149E9979"/>
    <w:rsid w:val="14A16FB4"/>
    <w:rsid w:val="14C4619C"/>
    <w:rsid w:val="156EC266"/>
    <w:rsid w:val="15967FB9"/>
    <w:rsid w:val="166031FD"/>
    <w:rsid w:val="16731E20"/>
    <w:rsid w:val="16949E6D"/>
    <w:rsid w:val="16B4BB10"/>
    <w:rsid w:val="1753C9A9"/>
    <w:rsid w:val="17BCF633"/>
    <w:rsid w:val="17BE4C61"/>
    <w:rsid w:val="18E48651"/>
    <w:rsid w:val="194ECAA5"/>
    <w:rsid w:val="1985502C"/>
    <w:rsid w:val="19A4E8E1"/>
    <w:rsid w:val="1A08A50C"/>
    <w:rsid w:val="1AF31471"/>
    <w:rsid w:val="1AF6E6CB"/>
    <w:rsid w:val="1B223D02"/>
    <w:rsid w:val="1B570FAB"/>
    <w:rsid w:val="1BD57C37"/>
    <w:rsid w:val="1BFA47E2"/>
    <w:rsid w:val="1C142603"/>
    <w:rsid w:val="1C1D5E24"/>
    <w:rsid w:val="1C8C2763"/>
    <w:rsid w:val="1C91BD84"/>
    <w:rsid w:val="1CC61BAC"/>
    <w:rsid w:val="1D2F473B"/>
    <w:rsid w:val="1D646A94"/>
    <w:rsid w:val="1D82F508"/>
    <w:rsid w:val="1DB7F774"/>
    <w:rsid w:val="1E381C34"/>
    <w:rsid w:val="1E60B18A"/>
    <w:rsid w:val="1E9C894E"/>
    <w:rsid w:val="1EB40548"/>
    <w:rsid w:val="1F34F1B0"/>
    <w:rsid w:val="1F54FEE6"/>
    <w:rsid w:val="1F651660"/>
    <w:rsid w:val="1F6A0D55"/>
    <w:rsid w:val="1F8F5022"/>
    <w:rsid w:val="1F9AE4FE"/>
    <w:rsid w:val="1F9BF5CC"/>
    <w:rsid w:val="1FC68594"/>
    <w:rsid w:val="204FD5A9"/>
    <w:rsid w:val="20D50F13"/>
    <w:rsid w:val="20D66FD9"/>
    <w:rsid w:val="212B2083"/>
    <w:rsid w:val="2136B55F"/>
    <w:rsid w:val="22046B3C"/>
    <w:rsid w:val="228B6897"/>
    <w:rsid w:val="23083775"/>
    <w:rsid w:val="233B7240"/>
    <w:rsid w:val="2343EBD5"/>
    <w:rsid w:val="23BD2A97"/>
    <w:rsid w:val="2450A82E"/>
    <w:rsid w:val="24986320"/>
    <w:rsid w:val="2499F6B7"/>
    <w:rsid w:val="24A3D600"/>
    <w:rsid w:val="251FDDEE"/>
    <w:rsid w:val="25417840"/>
    <w:rsid w:val="254213FF"/>
    <w:rsid w:val="2560FDAE"/>
    <w:rsid w:val="25A9E0FC"/>
    <w:rsid w:val="260A2682"/>
    <w:rsid w:val="2619E14C"/>
    <w:rsid w:val="268152E8"/>
    <w:rsid w:val="26B0C5F1"/>
    <w:rsid w:val="27620B80"/>
    <w:rsid w:val="27B014F8"/>
    <w:rsid w:val="27F57189"/>
    <w:rsid w:val="280424A1"/>
    <w:rsid w:val="288F17BA"/>
    <w:rsid w:val="28F36688"/>
    <w:rsid w:val="29048869"/>
    <w:rsid w:val="2994EA65"/>
    <w:rsid w:val="29AAF7A8"/>
    <w:rsid w:val="29B8F3AA"/>
    <w:rsid w:val="29E0586A"/>
    <w:rsid w:val="2A1D62CE"/>
    <w:rsid w:val="2B9134C3"/>
    <w:rsid w:val="2BE1DA93"/>
    <w:rsid w:val="2C93A410"/>
    <w:rsid w:val="2CEB43AB"/>
    <w:rsid w:val="2CEC241F"/>
    <w:rsid w:val="2D2C533A"/>
    <w:rsid w:val="2D3361C8"/>
    <w:rsid w:val="2D640CDD"/>
    <w:rsid w:val="2D9B8FBC"/>
    <w:rsid w:val="2DA860C1"/>
    <w:rsid w:val="2DA97EC8"/>
    <w:rsid w:val="2DC7F420"/>
    <w:rsid w:val="2DD19505"/>
    <w:rsid w:val="2DD44A7D"/>
    <w:rsid w:val="2E08F31D"/>
    <w:rsid w:val="2E4B8AB0"/>
    <w:rsid w:val="2E64B30D"/>
    <w:rsid w:val="2E8312A7"/>
    <w:rsid w:val="2EBEF371"/>
    <w:rsid w:val="2F253B35"/>
    <w:rsid w:val="2F37601D"/>
    <w:rsid w:val="2F3EAD0F"/>
    <w:rsid w:val="2FC899DE"/>
    <w:rsid w:val="3029C4EB"/>
    <w:rsid w:val="3067B06E"/>
    <w:rsid w:val="309AE247"/>
    <w:rsid w:val="30BD25B2"/>
    <w:rsid w:val="3102F979"/>
    <w:rsid w:val="3103623D"/>
    <w:rsid w:val="31435CE1"/>
    <w:rsid w:val="31477596"/>
    <w:rsid w:val="31CAF4C2"/>
    <w:rsid w:val="31EB6A4F"/>
    <w:rsid w:val="3241BB5C"/>
    <w:rsid w:val="32573127"/>
    <w:rsid w:val="3258F613"/>
    <w:rsid w:val="32903E00"/>
    <w:rsid w:val="32A68F27"/>
    <w:rsid w:val="32A810B0"/>
    <w:rsid w:val="32A9889C"/>
    <w:rsid w:val="32B53698"/>
    <w:rsid w:val="32CD12F2"/>
    <w:rsid w:val="33A23D29"/>
    <w:rsid w:val="33C78172"/>
    <w:rsid w:val="33D8B6F3"/>
    <w:rsid w:val="34670961"/>
    <w:rsid w:val="346A20F8"/>
    <w:rsid w:val="35B574FB"/>
    <w:rsid w:val="36318282"/>
    <w:rsid w:val="36B08D01"/>
    <w:rsid w:val="370E9F81"/>
    <w:rsid w:val="3763AF23"/>
    <w:rsid w:val="37663346"/>
    <w:rsid w:val="37F21BD9"/>
    <w:rsid w:val="38366FBD"/>
    <w:rsid w:val="38449316"/>
    <w:rsid w:val="38B3588C"/>
    <w:rsid w:val="38B8D5B7"/>
    <w:rsid w:val="391572EC"/>
    <w:rsid w:val="399AE4A7"/>
    <w:rsid w:val="39CC9256"/>
    <w:rsid w:val="3A464043"/>
    <w:rsid w:val="3A711666"/>
    <w:rsid w:val="3AB88065"/>
    <w:rsid w:val="3B1B4350"/>
    <w:rsid w:val="3B36B508"/>
    <w:rsid w:val="3BC72039"/>
    <w:rsid w:val="3BF64388"/>
    <w:rsid w:val="3C0CE6C7"/>
    <w:rsid w:val="3C48825B"/>
    <w:rsid w:val="3C955B3D"/>
    <w:rsid w:val="3CA7A484"/>
    <w:rsid w:val="3CDFEDE6"/>
    <w:rsid w:val="3D1BC5AA"/>
    <w:rsid w:val="3D2CE78B"/>
    <w:rsid w:val="3D360A7C"/>
    <w:rsid w:val="3DA5CAEC"/>
    <w:rsid w:val="3DC1CDA1"/>
    <w:rsid w:val="3DC85424"/>
    <w:rsid w:val="3E0FC599"/>
    <w:rsid w:val="3EBB68EE"/>
    <w:rsid w:val="3EE6E6D5"/>
    <w:rsid w:val="3EEC77B4"/>
    <w:rsid w:val="3F31975D"/>
    <w:rsid w:val="3F62FFAC"/>
    <w:rsid w:val="3FAB95FA"/>
    <w:rsid w:val="3FADA8AA"/>
    <w:rsid w:val="3FEE2471"/>
    <w:rsid w:val="4007649F"/>
    <w:rsid w:val="403A7B0B"/>
    <w:rsid w:val="413519A7"/>
    <w:rsid w:val="41534EF5"/>
    <w:rsid w:val="41D64B6C"/>
    <w:rsid w:val="4202FA72"/>
    <w:rsid w:val="4287469C"/>
    <w:rsid w:val="429BC547"/>
    <w:rsid w:val="42CB4C04"/>
    <w:rsid w:val="42ED36F2"/>
    <w:rsid w:val="42FD4D47"/>
    <w:rsid w:val="43792264"/>
    <w:rsid w:val="439064FE"/>
    <w:rsid w:val="43B3ACEC"/>
    <w:rsid w:val="43B47610"/>
    <w:rsid w:val="43BA8C02"/>
    <w:rsid w:val="43D4A111"/>
    <w:rsid w:val="4484B786"/>
    <w:rsid w:val="45515CBF"/>
    <w:rsid w:val="45A8C667"/>
    <w:rsid w:val="45E3C6A9"/>
    <w:rsid w:val="4602AF5D"/>
    <w:rsid w:val="461AD77E"/>
    <w:rsid w:val="46AF5177"/>
    <w:rsid w:val="46CEEE49"/>
    <w:rsid w:val="47324DC4"/>
    <w:rsid w:val="47647645"/>
    <w:rsid w:val="4803B039"/>
    <w:rsid w:val="483D7D6E"/>
    <w:rsid w:val="485ABBDF"/>
    <w:rsid w:val="487EC430"/>
    <w:rsid w:val="48E32B56"/>
    <w:rsid w:val="48FE4159"/>
    <w:rsid w:val="4980C992"/>
    <w:rsid w:val="49BC725F"/>
    <w:rsid w:val="49F3A2E8"/>
    <w:rsid w:val="4BA6813D"/>
    <w:rsid w:val="4BB2CD45"/>
    <w:rsid w:val="4BD6B2FC"/>
    <w:rsid w:val="4BFCFD7B"/>
    <w:rsid w:val="4C07E3A5"/>
    <w:rsid w:val="4C11F481"/>
    <w:rsid w:val="4C47307C"/>
    <w:rsid w:val="4C551937"/>
    <w:rsid w:val="4C59ADF7"/>
    <w:rsid w:val="4C629568"/>
    <w:rsid w:val="4C830AF5"/>
    <w:rsid w:val="4C8A1902"/>
    <w:rsid w:val="4CBC01E6"/>
    <w:rsid w:val="4CCCBF4A"/>
    <w:rsid w:val="4CD438BC"/>
    <w:rsid w:val="4CF096B9"/>
    <w:rsid w:val="4D3B9308"/>
    <w:rsid w:val="4D5CC612"/>
    <w:rsid w:val="4DC63005"/>
    <w:rsid w:val="4EA3013D"/>
    <w:rsid w:val="4EBCBBFA"/>
    <w:rsid w:val="4EC8551D"/>
    <w:rsid w:val="4F43E0D6"/>
    <w:rsid w:val="4F4FA8AD"/>
    <w:rsid w:val="4F541D17"/>
    <w:rsid w:val="500578D1"/>
    <w:rsid w:val="504D15A1"/>
    <w:rsid w:val="50EFED78"/>
    <w:rsid w:val="519632D8"/>
    <w:rsid w:val="51A64027"/>
    <w:rsid w:val="522693F2"/>
    <w:rsid w:val="52AEAFC1"/>
    <w:rsid w:val="535FD83D"/>
    <w:rsid w:val="537EDEBC"/>
    <w:rsid w:val="546432FC"/>
    <w:rsid w:val="54E09A11"/>
    <w:rsid w:val="551DA241"/>
    <w:rsid w:val="557DCE8E"/>
    <w:rsid w:val="5600035D"/>
    <w:rsid w:val="56088386"/>
    <w:rsid w:val="5646E6B9"/>
    <w:rsid w:val="5655BCC8"/>
    <w:rsid w:val="56BCC8DB"/>
    <w:rsid w:val="56F9492A"/>
    <w:rsid w:val="585141B2"/>
    <w:rsid w:val="585168F0"/>
    <w:rsid w:val="5A745A10"/>
    <w:rsid w:val="5AA01E0A"/>
    <w:rsid w:val="5AB9C1A6"/>
    <w:rsid w:val="5AC4E87C"/>
    <w:rsid w:val="5ACA61F7"/>
    <w:rsid w:val="5AE3978D"/>
    <w:rsid w:val="5B5ED033"/>
    <w:rsid w:val="5BBA499E"/>
    <w:rsid w:val="5BDEAF93"/>
    <w:rsid w:val="5C8E6307"/>
    <w:rsid w:val="5CABE86A"/>
    <w:rsid w:val="5CFAC8CD"/>
    <w:rsid w:val="5D4A092C"/>
    <w:rsid w:val="5D853323"/>
    <w:rsid w:val="5D94EDED"/>
    <w:rsid w:val="5DCA0BF0"/>
    <w:rsid w:val="5DD65E06"/>
    <w:rsid w:val="5E47B8CB"/>
    <w:rsid w:val="5E7C2CB1"/>
    <w:rsid w:val="5EC08336"/>
    <w:rsid w:val="5F0B8877"/>
    <w:rsid w:val="5F742821"/>
    <w:rsid w:val="5F7F3142"/>
    <w:rsid w:val="5FCD95C4"/>
    <w:rsid w:val="6013AB11"/>
    <w:rsid w:val="6063A089"/>
    <w:rsid w:val="60BFC425"/>
    <w:rsid w:val="60D339BB"/>
    <w:rsid w:val="61821FC4"/>
    <w:rsid w:val="6194AA4E"/>
    <w:rsid w:val="6229DC3F"/>
    <w:rsid w:val="622FB240"/>
    <w:rsid w:val="623A0C85"/>
    <w:rsid w:val="623E59B1"/>
    <w:rsid w:val="62685F10"/>
    <w:rsid w:val="628304D9"/>
    <w:rsid w:val="62E51B1C"/>
    <w:rsid w:val="62EC0E29"/>
    <w:rsid w:val="635B4905"/>
    <w:rsid w:val="6379A5FE"/>
    <w:rsid w:val="638A5F88"/>
    <w:rsid w:val="63CD5CBD"/>
    <w:rsid w:val="640157E4"/>
    <w:rsid w:val="6481EBB9"/>
    <w:rsid w:val="649305CD"/>
    <w:rsid w:val="64B73517"/>
    <w:rsid w:val="64B8D997"/>
    <w:rsid w:val="65F9756C"/>
    <w:rsid w:val="6647FE8B"/>
    <w:rsid w:val="6649575A"/>
    <w:rsid w:val="665665C8"/>
    <w:rsid w:val="66785A29"/>
    <w:rsid w:val="66D02A1E"/>
    <w:rsid w:val="66F10C35"/>
    <w:rsid w:val="67263089"/>
    <w:rsid w:val="676375DF"/>
    <w:rsid w:val="676578B5"/>
    <w:rsid w:val="67D5F8AC"/>
    <w:rsid w:val="67E16367"/>
    <w:rsid w:val="683BBA4E"/>
    <w:rsid w:val="68963940"/>
    <w:rsid w:val="6B31EFF6"/>
    <w:rsid w:val="6B9919E8"/>
    <w:rsid w:val="6B9E77B8"/>
    <w:rsid w:val="6BBFF689"/>
    <w:rsid w:val="6BC3A863"/>
    <w:rsid w:val="6BC8B6D0"/>
    <w:rsid w:val="6BDB5867"/>
    <w:rsid w:val="6BFCAC34"/>
    <w:rsid w:val="6C028A56"/>
    <w:rsid w:val="6C4D5637"/>
    <w:rsid w:val="6CCFC561"/>
    <w:rsid w:val="6D138D60"/>
    <w:rsid w:val="6D26B37F"/>
    <w:rsid w:val="6D5B16A6"/>
    <w:rsid w:val="6D7E9406"/>
    <w:rsid w:val="6E39E813"/>
    <w:rsid w:val="6E777E5C"/>
    <w:rsid w:val="6F1B90B6"/>
    <w:rsid w:val="6FAA75C7"/>
    <w:rsid w:val="6FD5B874"/>
    <w:rsid w:val="6FDADCF8"/>
    <w:rsid w:val="70070EB5"/>
    <w:rsid w:val="70A6519B"/>
    <w:rsid w:val="70FAC46F"/>
    <w:rsid w:val="7112FF62"/>
    <w:rsid w:val="7185F66D"/>
    <w:rsid w:val="71897BC7"/>
    <w:rsid w:val="71FD0CEB"/>
    <w:rsid w:val="724B43F2"/>
    <w:rsid w:val="73AA3F61"/>
    <w:rsid w:val="73AC3A16"/>
    <w:rsid w:val="74083F66"/>
    <w:rsid w:val="74165C2B"/>
    <w:rsid w:val="7484ED81"/>
    <w:rsid w:val="74B72AB1"/>
    <w:rsid w:val="755B93EB"/>
    <w:rsid w:val="75AF7598"/>
    <w:rsid w:val="75B73D86"/>
    <w:rsid w:val="75D9F6EE"/>
    <w:rsid w:val="75E29BB4"/>
    <w:rsid w:val="762963A3"/>
    <w:rsid w:val="76940206"/>
    <w:rsid w:val="76B91D95"/>
    <w:rsid w:val="77E10646"/>
    <w:rsid w:val="77F3E1C3"/>
    <w:rsid w:val="77FF2C6A"/>
    <w:rsid w:val="7846E0C8"/>
    <w:rsid w:val="786328C9"/>
    <w:rsid w:val="78EFF5E8"/>
    <w:rsid w:val="78F5B1E4"/>
    <w:rsid w:val="792B7C8F"/>
    <w:rsid w:val="794424D8"/>
    <w:rsid w:val="7959D419"/>
    <w:rsid w:val="797DCC4B"/>
    <w:rsid w:val="79A2ED1C"/>
    <w:rsid w:val="79AE4869"/>
    <w:rsid w:val="79B77394"/>
    <w:rsid w:val="79B8A42A"/>
    <w:rsid w:val="7A09CF0D"/>
    <w:rsid w:val="7A17B25C"/>
    <w:rsid w:val="7AAB4BB7"/>
    <w:rsid w:val="7B108928"/>
    <w:rsid w:val="7BFCFDC6"/>
    <w:rsid w:val="7C100D77"/>
    <w:rsid w:val="7C56C71E"/>
    <w:rsid w:val="7C7BC59A"/>
    <w:rsid w:val="7D5D7CF2"/>
    <w:rsid w:val="7D931B1D"/>
    <w:rsid w:val="7E2BCFC7"/>
    <w:rsid w:val="7E42E9BB"/>
    <w:rsid w:val="7E49FAEA"/>
    <w:rsid w:val="7E731E45"/>
    <w:rsid w:val="7E824812"/>
    <w:rsid w:val="7FD2E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F640"/>
  <w15:chartTrackingRefBased/>
  <w15:docId w15:val="{5B0A4E0F-EA02-5747-9774-E3BF19F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8D"/>
    <w:pPr>
      <w:tabs>
        <w:tab w:val="center" w:pos="4680"/>
        <w:tab w:val="right" w:pos="9360"/>
      </w:tabs>
    </w:pPr>
  </w:style>
  <w:style w:type="character" w:customStyle="1" w:styleId="HeaderChar">
    <w:name w:val="Header Char"/>
    <w:basedOn w:val="DefaultParagraphFont"/>
    <w:link w:val="Header"/>
    <w:uiPriority w:val="99"/>
    <w:rsid w:val="008D2A8D"/>
  </w:style>
  <w:style w:type="paragraph" w:styleId="Footer">
    <w:name w:val="footer"/>
    <w:basedOn w:val="Normal"/>
    <w:link w:val="FooterChar"/>
    <w:uiPriority w:val="99"/>
    <w:unhideWhenUsed/>
    <w:rsid w:val="008D2A8D"/>
    <w:pPr>
      <w:tabs>
        <w:tab w:val="center" w:pos="4680"/>
        <w:tab w:val="right" w:pos="9360"/>
      </w:tabs>
    </w:pPr>
  </w:style>
  <w:style w:type="character" w:customStyle="1" w:styleId="FooterChar">
    <w:name w:val="Footer Char"/>
    <w:basedOn w:val="DefaultParagraphFont"/>
    <w:link w:val="Footer"/>
    <w:uiPriority w:val="99"/>
    <w:rsid w:val="008D2A8D"/>
  </w:style>
  <w:style w:type="table" w:styleId="TableGrid">
    <w:name w:val="Table Grid"/>
    <w:basedOn w:val="TableNormal"/>
    <w:uiPriority w:val="39"/>
    <w:rsid w:val="00C7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025"/>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7140F"/>
    <w:rPr>
      <w:sz w:val="16"/>
      <w:szCs w:val="16"/>
    </w:rPr>
  </w:style>
  <w:style w:type="paragraph" w:styleId="CommentText">
    <w:name w:val="annotation text"/>
    <w:basedOn w:val="Normal"/>
    <w:link w:val="CommentTextChar"/>
    <w:uiPriority w:val="99"/>
    <w:semiHidden/>
    <w:unhideWhenUsed/>
    <w:rsid w:val="0017140F"/>
    <w:rPr>
      <w:sz w:val="20"/>
      <w:szCs w:val="20"/>
    </w:rPr>
  </w:style>
  <w:style w:type="character" w:customStyle="1" w:styleId="CommentTextChar">
    <w:name w:val="Comment Text Char"/>
    <w:basedOn w:val="DefaultParagraphFont"/>
    <w:link w:val="CommentText"/>
    <w:uiPriority w:val="99"/>
    <w:semiHidden/>
    <w:rsid w:val="0017140F"/>
    <w:rPr>
      <w:sz w:val="20"/>
      <w:szCs w:val="20"/>
    </w:rPr>
  </w:style>
  <w:style w:type="paragraph" w:styleId="CommentSubject">
    <w:name w:val="annotation subject"/>
    <w:basedOn w:val="CommentText"/>
    <w:next w:val="CommentText"/>
    <w:link w:val="CommentSubjectChar"/>
    <w:uiPriority w:val="99"/>
    <w:semiHidden/>
    <w:unhideWhenUsed/>
    <w:rsid w:val="0017140F"/>
    <w:rPr>
      <w:b/>
      <w:bCs/>
    </w:rPr>
  </w:style>
  <w:style w:type="character" w:customStyle="1" w:styleId="CommentSubjectChar">
    <w:name w:val="Comment Subject Char"/>
    <w:basedOn w:val="CommentTextChar"/>
    <w:link w:val="CommentSubject"/>
    <w:uiPriority w:val="99"/>
    <w:semiHidden/>
    <w:rsid w:val="0017140F"/>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C6589"/>
    <w:rPr>
      <w:color w:val="954F72" w:themeColor="followedHyperlink"/>
      <w:u w:val="single"/>
    </w:rPr>
  </w:style>
  <w:style w:type="character" w:styleId="UnresolvedMention">
    <w:name w:val="Unresolved Mention"/>
    <w:basedOn w:val="DefaultParagraphFont"/>
    <w:uiPriority w:val="99"/>
    <w:semiHidden/>
    <w:unhideWhenUsed/>
    <w:rsid w:val="006C6589"/>
    <w:rPr>
      <w:color w:val="605E5C"/>
      <w:shd w:val="clear" w:color="auto" w:fill="E1DFDD"/>
    </w:rPr>
  </w:style>
  <w:style w:type="character" w:customStyle="1" w:styleId="normaltextrun">
    <w:name w:val="normaltextrun"/>
    <w:basedOn w:val="DefaultParagraphFont"/>
    <w:rsid w:val="000A1A4C"/>
  </w:style>
  <w:style w:type="paragraph" w:customStyle="1" w:styleId="paragraph">
    <w:name w:val="paragraph"/>
    <w:basedOn w:val="Normal"/>
    <w:rsid w:val="00597EC2"/>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59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7260">
      <w:bodyDiv w:val="1"/>
      <w:marLeft w:val="0"/>
      <w:marRight w:val="0"/>
      <w:marTop w:val="0"/>
      <w:marBottom w:val="0"/>
      <w:divBdr>
        <w:top w:val="none" w:sz="0" w:space="0" w:color="auto"/>
        <w:left w:val="none" w:sz="0" w:space="0" w:color="auto"/>
        <w:bottom w:val="none" w:sz="0" w:space="0" w:color="auto"/>
        <w:right w:val="none" w:sz="0" w:space="0" w:color="auto"/>
      </w:divBdr>
      <w:divsChild>
        <w:div w:id="2108234677">
          <w:marLeft w:val="0"/>
          <w:marRight w:val="0"/>
          <w:marTop w:val="0"/>
          <w:marBottom w:val="0"/>
          <w:divBdr>
            <w:top w:val="none" w:sz="0" w:space="0" w:color="auto"/>
            <w:left w:val="none" w:sz="0" w:space="0" w:color="auto"/>
            <w:bottom w:val="none" w:sz="0" w:space="0" w:color="auto"/>
            <w:right w:val="none" w:sz="0" w:space="0" w:color="auto"/>
          </w:divBdr>
          <w:divsChild>
            <w:div w:id="1540043776">
              <w:marLeft w:val="0"/>
              <w:marRight w:val="0"/>
              <w:marTop w:val="0"/>
              <w:marBottom w:val="0"/>
              <w:divBdr>
                <w:top w:val="none" w:sz="0" w:space="0" w:color="auto"/>
                <w:left w:val="none" w:sz="0" w:space="0" w:color="auto"/>
                <w:bottom w:val="none" w:sz="0" w:space="0" w:color="auto"/>
                <w:right w:val="none" w:sz="0" w:space="0" w:color="auto"/>
              </w:divBdr>
            </w:div>
          </w:divsChild>
        </w:div>
        <w:div w:id="2030333295">
          <w:marLeft w:val="0"/>
          <w:marRight w:val="0"/>
          <w:marTop w:val="0"/>
          <w:marBottom w:val="0"/>
          <w:divBdr>
            <w:top w:val="none" w:sz="0" w:space="0" w:color="auto"/>
            <w:left w:val="none" w:sz="0" w:space="0" w:color="auto"/>
            <w:bottom w:val="none" w:sz="0" w:space="0" w:color="auto"/>
            <w:right w:val="none" w:sz="0" w:space="0" w:color="auto"/>
          </w:divBdr>
          <w:divsChild>
            <w:div w:id="242378869">
              <w:marLeft w:val="0"/>
              <w:marRight w:val="0"/>
              <w:marTop w:val="0"/>
              <w:marBottom w:val="0"/>
              <w:divBdr>
                <w:top w:val="none" w:sz="0" w:space="0" w:color="auto"/>
                <w:left w:val="none" w:sz="0" w:space="0" w:color="auto"/>
                <w:bottom w:val="none" w:sz="0" w:space="0" w:color="auto"/>
                <w:right w:val="none" w:sz="0" w:space="0" w:color="auto"/>
              </w:divBdr>
            </w:div>
          </w:divsChild>
        </w:div>
        <w:div w:id="671378754">
          <w:marLeft w:val="0"/>
          <w:marRight w:val="0"/>
          <w:marTop w:val="0"/>
          <w:marBottom w:val="0"/>
          <w:divBdr>
            <w:top w:val="none" w:sz="0" w:space="0" w:color="auto"/>
            <w:left w:val="none" w:sz="0" w:space="0" w:color="auto"/>
            <w:bottom w:val="none" w:sz="0" w:space="0" w:color="auto"/>
            <w:right w:val="none" w:sz="0" w:space="0" w:color="auto"/>
          </w:divBdr>
          <w:divsChild>
            <w:div w:id="1627198229">
              <w:marLeft w:val="0"/>
              <w:marRight w:val="0"/>
              <w:marTop w:val="0"/>
              <w:marBottom w:val="0"/>
              <w:divBdr>
                <w:top w:val="none" w:sz="0" w:space="0" w:color="auto"/>
                <w:left w:val="none" w:sz="0" w:space="0" w:color="auto"/>
                <w:bottom w:val="none" w:sz="0" w:space="0" w:color="auto"/>
                <w:right w:val="none" w:sz="0" w:space="0" w:color="auto"/>
              </w:divBdr>
            </w:div>
          </w:divsChild>
        </w:div>
        <w:div w:id="405959233">
          <w:marLeft w:val="0"/>
          <w:marRight w:val="0"/>
          <w:marTop w:val="0"/>
          <w:marBottom w:val="0"/>
          <w:divBdr>
            <w:top w:val="none" w:sz="0" w:space="0" w:color="auto"/>
            <w:left w:val="none" w:sz="0" w:space="0" w:color="auto"/>
            <w:bottom w:val="none" w:sz="0" w:space="0" w:color="auto"/>
            <w:right w:val="none" w:sz="0" w:space="0" w:color="auto"/>
          </w:divBdr>
          <w:divsChild>
            <w:div w:id="473137105">
              <w:marLeft w:val="0"/>
              <w:marRight w:val="0"/>
              <w:marTop w:val="0"/>
              <w:marBottom w:val="0"/>
              <w:divBdr>
                <w:top w:val="none" w:sz="0" w:space="0" w:color="auto"/>
                <w:left w:val="none" w:sz="0" w:space="0" w:color="auto"/>
                <w:bottom w:val="none" w:sz="0" w:space="0" w:color="auto"/>
                <w:right w:val="none" w:sz="0" w:space="0" w:color="auto"/>
              </w:divBdr>
            </w:div>
          </w:divsChild>
        </w:div>
        <w:div w:id="1721437463">
          <w:marLeft w:val="0"/>
          <w:marRight w:val="0"/>
          <w:marTop w:val="0"/>
          <w:marBottom w:val="0"/>
          <w:divBdr>
            <w:top w:val="none" w:sz="0" w:space="0" w:color="auto"/>
            <w:left w:val="none" w:sz="0" w:space="0" w:color="auto"/>
            <w:bottom w:val="none" w:sz="0" w:space="0" w:color="auto"/>
            <w:right w:val="none" w:sz="0" w:space="0" w:color="auto"/>
          </w:divBdr>
          <w:divsChild>
            <w:div w:id="1284310603">
              <w:marLeft w:val="0"/>
              <w:marRight w:val="0"/>
              <w:marTop w:val="0"/>
              <w:marBottom w:val="0"/>
              <w:divBdr>
                <w:top w:val="none" w:sz="0" w:space="0" w:color="auto"/>
                <w:left w:val="none" w:sz="0" w:space="0" w:color="auto"/>
                <w:bottom w:val="none" w:sz="0" w:space="0" w:color="auto"/>
                <w:right w:val="none" w:sz="0" w:space="0" w:color="auto"/>
              </w:divBdr>
            </w:div>
          </w:divsChild>
        </w:div>
        <w:div w:id="1766875503">
          <w:marLeft w:val="0"/>
          <w:marRight w:val="0"/>
          <w:marTop w:val="0"/>
          <w:marBottom w:val="0"/>
          <w:divBdr>
            <w:top w:val="none" w:sz="0" w:space="0" w:color="auto"/>
            <w:left w:val="none" w:sz="0" w:space="0" w:color="auto"/>
            <w:bottom w:val="none" w:sz="0" w:space="0" w:color="auto"/>
            <w:right w:val="none" w:sz="0" w:space="0" w:color="auto"/>
          </w:divBdr>
          <w:divsChild>
            <w:div w:id="769620052">
              <w:marLeft w:val="0"/>
              <w:marRight w:val="0"/>
              <w:marTop w:val="0"/>
              <w:marBottom w:val="0"/>
              <w:divBdr>
                <w:top w:val="none" w:sz="0" w:space="0" w:color="auto"/>
                <w:left w:val="none" w:sz="0" w:space="0" w:color="auto"/>
                <w:bottom w:val="none" w:sz="0" w:space="0" w:color="auto"/>
                <w:right w:val="none" w:sz="0" w:space="0" w:color="auto"/>
              </w:divBdr>
            </w:div>
          </w:divsChild>
        </w:div>
        <w:div w:id="1237981868">
          <w:marLeft w:val="0"/>
          <w:marRight w:val="0"/>
          <w:marTop w:val="0"/>
          <w:marBottom w:val="0"/>
          <w:divBdr>
            <w:top w:val="none" w:sz="0" w:space="0" w:color="auto"/>
            <w:left w:val="none" w:sz="0" w:space="0" w:color="auto"/>
            <w:bottom w:val="none" w:sz="0" w:space="0" w:color="auto"/>
            <w:right w:val="none" w:sz="0" w:space="0" w:color="auto"/>
          </w:divBdr>
          <w:divsChild>
            <w:div w:id="2014721326">
              <w:marLeft w:val="0"/>
              <w:marRight w:val="0"/>
              <w:marTop w:val="0"/>
              <w:marBottom w:val="0"/>
              <w:divBdr>
                <w:top w:val="none" w:sz="0" w:space="0" w:color="auto"/>
                <w:left w:val="none" w:sz="0" w:space="0" w:color="auto"/>
                <w:bottom w:val="none" w:sz="0" w:space="0" w:color="auto"/>
                <w:right w:val="none" w:sz="0" w:space="0" w:color="auto"/>
              </w:divBdr>
            </w:div>
          </w:divsChild>
        </w:div>
        <w:div w:id="973758299">
          <w:marLeft w:val="0"/>
          <w:marRight w:val="0"/>
          <w:marTop w:val="0"/>
          <w:marBottom w:val="0"/>
          <w:divBdr>
            <w:top w:val="none" w:sz="0" w:space="0" w:color="auto"/>
            <w:left w:val="none" w:sz="0" w:space="0" w:color="auto"/>
            <w:bottom w:val="none" w:sz="0" w:space="0" w:color="auto"/>
            <w:right w:val="none" w:sz="0" w:space="0" w:color="auto"/>
          </w:divBdr>
          <w:divsChild>
            <w:div w:id="1203521829">
              <w:marLeft w:val="0"/>
              <w:marRight w:val="0"/>
              <w:marTop w:val="0"/>
              <w:marBottom w:val="0"/>
              <w:divBdr>
                <w:top w:val="none" w:sz="0" w:space="0" w:color="auto"/>
                <w:left w:val="none" w:sz="0" w:space="0" w:color="auto"/>
                <w:bottom w:val="none" w:sz="0" w:space="0" w:color="auto"/>
                <w:right w:val="none" w:sz="0" w:space="0" w:color="auto"/>
              </w:divBdr>
            </w:div>
          </w:divsChild>
        </w:div>
        <w:div w:id="544294707">
          <w:marLeft w:val="0"/>
          <w:marRight w:val="0"/>
          <w:marTop w:val="0"/>
          <w:marBottom w:val="0"/>
          <w:divBdr>
            <w:top w:val="none" w:sz="0" w:space="0" w:color="auto"/>
            <w:left w:val="none" w:sz="0" w:space="0" w:color="auto"/>
            <w:bottom w:val="none" w:sz="0" w:space="0" w:color="auto"/>
            <w:right w:val="none" w:sz="0" w:space="0" w:color="auto"/>
          </w:divBdr>
          <w:divsChild>
            <w:div w:id="1398943047">
              <w:marLeft w:val="0"/>
              <w:marRight w:val="0"/>
              <w:marTop w:val="0"/>
              <w:marBottom w:val="0"/>
              <w:divBdr>
                <w:top w:val="none" w:sz="0" w:space="0" w:color="auto"/>
                <w:left w:val="none" w:sz="0" w:space="0" w:color="auto"/>
                <w:bottom w:val="none" w:sz="0" w:space="0" w:color="auto"/>
                <w:right w:val="none" w:sz="0" w:space="0" w:color="auto"/>
              </w:divBdr>
            </w:div>
          </w:divsChild>
        </w:div>
        <w:div w:id="1343119393">
          <w:marLeft w:val="0"/>
          <w:marRight w:val="0"/>
          <w:marTop w:val="0"/>
          <w:marBottom w:val="0"/>
          <w:divBdr>
            <w:top w:val="none" w:sz="0" w:space="0" w:color="auto"/>
            <w:left w:val="none" w:sz="0" w:space="0" w:color="auto"/>
            <w:bottom w:val="none" w:sz="0" w:space="0" w:color="auto"/>
            <w:right w:val="none" w:sz="0" w:space="0" w:color="auto"/>
          </w:divBdr>
          <w:divsChild>
            <w:div w:id="2091997789">
              <w:marLeft w:val="0"/>
              <w:marRight w:val="0"/>
              <w:marTop w:val="0"/>
              <w:marBottom w:val="0"/>
              <w:divBdr>
                <w:top w:val="none" w:sz="0" w:space="0" w:color="auto"/>
                <w:left w:val="none" w:sz="0" w:space="0" w:color="auto"/>
                <w:bottom w:val="none" w:sz="0" w:space="0" w:color="auto"/>
                <w:right w:val="none" w:sz="0" w:space="0" w:color="auto"/>
              </w:divBdr>
            </w:div>
          </w:divsChild>
        </w:div>
        <w:div w:id="560873291">
          <w:marLeft w:val="0"/>
          <w:marRight w:val="0"/>
          <w:marTop w:val="0"/>
          <w:marBottom w:val="0"/>
          <w:divBdr>
            <w:top w:val="none" w:sz="0" w:space="0" w:color="auto"/>
            <w:left w:val="none" w:sz="0" w:space="0" w:color="auto"/>
            <w:bottom w:val="none" w:sz="0" w:space="0" w:color="auto"/>
            <w:right w:val="none" w:sz="0" w:space="0" w:color="auto"/>
          </w:divBdr>
          <w:divsChild>
            <w:div w:id="1801339709">
              <w:marLeft w:val="0"/>
              <w:marRight w:val="0"/>
              <w:marTop w:val="0"/>
              <w:marBottom w:val="0"/>
              <w:divBdr>
                <w:top w:val="none" w:sz="0" w:space="0" w:color="auto"/>
                <w:left w:val="none" w:sz="0" w:space="0" w:color="auto"/>
                <w:bottom w:val="none" w:sz="0" w:space="0" w:color="auto"/>
                <w:right w:val="none" w:sz="0" w:space="0" w:color="auto"/>
              </w:divBdr>
            </w:div>
          </w:divsChild>
        </w:div>
        <w:div w:id="1427729314">
          <w:marLeft w:val="0"/>
          <w:marRight w:val="0"/>
          <w:marTop w:val="0"/>
          <w:marBottom w:val="0"/>
          <w:divBdr>
            <w:top w:val="none" w:sz="0" w:space="0" w:color="auto"/>
            <w:left w:val="none" w:sz="0" w:space="0" w:color="auto"/>
            <w:bottom w:val="none" w:sz="0" w:space="0" w:color="auto"/>
            <w:right w:val="none" w:sz="0" w:space="0" w:color="auto"/>
          </w:divBdr>
          <w:divsChild>
            <w:div w:id="741950417">
              <w:marLeft w:val="0"/>
              <w:marRight w:val="0"/>
              <w:marTop w:val="0"/>
              <w:marBottom w:val="0"/>
              <w:divBdr>
                <w:top w:val="none" w:sz="0" w:space="0" w:color="auto"/>
                <w:left w:val="none" w:sz="0" w:space="0" w:color="auto"/>
                <w:bottom w:val="none" w:sz="0" w:space="0" w:color="auto"/>
                <w:right w:val="none" w:sz="0" w:space="0" w:color="auto"/>
              </w:divBdr>
            </w:div>
          </w:divsChild>
        </w:div>
        <w:div w:id="1199077213">
          <w:marLeft w:val="0"/>
          <w:marRight w:val="0"/>
          <w:marTop w:val="0"/>
          <w:marBottom w:val="0"/>
          <w:divBdr>
            <w:top w:val="none" w:sz="0" w:space="0" w:color="auto"/>
            <w:left w:val="none" w:sz="0" w:space="0" w:color="auto"/>
            <w:bottom w:val="none" w:sz="0" w:space="0" w:color="auto"/>
            <w:right w:val="none" w:sz="0" w:space="0" w:color="auto"/>
          </w:divBdr>
          <w:divsChild>
            <w:div w:id="1020203324">
              <w:marLeft w:val="0"/>
              <w:marRight w:val="0"/>
              <w:marTop w:val="0"/>
              <w:marBottom w:val="0"/>
              <w:divBdr>
                <w:top w:val="none" w:sz="0" w:space="0" w:color="auto"/>
                <w:left w:val="none" w:sz="0" w:space="0" w:color="auto"/>
                <w:bottom w:val="none" w:sz="0" w:space="0" w:color="auto"/>
                <w:right w:val="none" w:sz="0" w:space="0" w:color="auto"/>
              </w:divBdr>
            </w:div>
          </w:divsChild>
        </w:div>
        <w:div w:id="438449853">
          <w:marLeft w:val="0"/>
          <w:marRight w:val="0"/>
          <w:marTop w:val="0"/>
          <w:marBottom w:val="0"/>
          <w:divBdr>
            <w:top w:val="none" w:sz="0" w:space="0" w:color="auto"/>
            <w:left w:val="none" w:sz="0" w:space="0" w:color="auto"/>
            <w:bottom w:val="none" w:sz="0" w:space="0" w:color="auto"/>
            <w:right w:val="none" w:sz="0" w:space="0" w:color="auto"/>
          </w:divBdr>
          <w:divsChild>
            <w:div w:id="1636641886">
              <w:marLeft w:val="0"/>
              <w:marRight w:val="0"/>
              <w:marTop w:val="0"/>
              <w:marBottom w:val="0"/>
              <w:divBdr>
                <w:top w:val="none" w:sz="0" w:space="0" w:color="auto"/>
                <w:left w:val="none" w:sz="0" w:space="0" w:color="auto"/>
                <w:bottom w:val="none" w:sz="0" w:space="0" w:color="auto"/>
                <w:right w:val="none" w:sz="0" w:space="0" w:color="auto"/>
              </w:divBdr>
            </w:div>
          </w:divsChild>
        </w:div>
        <w:div w:id="893345279">
          <w:marLeft w:val="0"/>
          <w:marRight w:val="0"/>
          <w:marTop w:val="0"/>
          <w:marBottom w:val="0"/>
          <w:divBdr>
            <w:top w:val="none" w:sz="0" w:space="0" w:color="auto"/>
            <w:left w:val="none" w:sz="0" w:space="0" w:color="auto"/>
            <w:bottom w:val="none" w:sz="0" w:space="0" w:color="auto"/>
            <w:right w:val="none" w:sz="0" w:space="0" w:color="auto"/>
          </w:divBdr>
          <w:divsChild>
            <w:div w:id="222908680">
              <w:marLeft w:val="0"/>
              <w:marRight w:val="0"/>
              <w:marTop w:val="0"/>
              <w:marBottom w:val="0"/>
              <w:divBdr>
                <w:top w:val="none" w:sz="0" w:space="0" w:color="auto"/>
                <w:left w:val="none" w:sz="0" w:space="0" w:color="auto"/>
                <w:bottom w:val="none" w:sz="0" w:space="0" w:color="auto"/>
                <w:right w:val="none" w:sz="0" w:space="0" w:color="auto"/>
              </w:divBdr>
            </w:div>
          </w:divsChild>
        </w:div>
        <w:div w:id="186913004">
          <w:marLeft w:val="0"/>
          <w:marRight w:val="0"/>
          <w:marTop w:val="0"/>
          <w:marBottom w:val="0"/>
          <w:divBdr>
            <w:top w:val="none" w:sz="0" w:space="0" w:color="auto"/>
            <w:left w:val="none" w:sz="0" w:space="0" w:color="auto"/>
            <w:bottom w:val="none" w:sz="0" w:space="0" w:color="auto"/>
            <w:right w:val="none" w:sz="0" w:space="0" w:color="auto"/>
          </w:divBdr>
          <w:divsChild>
            <w:div w:id="689377495">
              <w:marLeft w:val="0"/>
              <w:marRight w:val="0"/>
              <w:marTop w:val="0"/>
              <w:marBottom w:val="0"/>
              <w:divBdr>
                <w:top w:val="none" w:sz="0" w:space="0" w:color="auto"/>
                <w:left w:val="none" w:sz="0" w:space="0" w:color="auto"/>
                <w:bottom w:val="none" w:sz="0" w:space="0" w:color="auto"/>
                <w:right w:val="none" w:sz="0" w:space="0" w:color="auto"/>
              </w:divBdr>
            </w:div>
          </w:divsChild>
        </w:div>
        <w:div w:id="481241457">
          <w:marLeft w:val="0"/>
          <w:marRight w:val="0"/>
          <w:marTop w:val="0"/>
          <w:marBottom w:val="0"/>
          <w:divBdr>
            <w:top w:val="none" w:sz="0" w:space="0" w:color="auto"/>
            <w:left w:val="none" w:sz="0" w:space="0" w:color="auto"/>
            <w:bottom w:val="none" w:sz="0" w:space="0" w:color="auto"/>
            <w:right w:val="none" w:sz="0" w:space="0" w:color="auto"/>
          </w:divBdr>
          <w:divsChild>
            <w:div w:id="1128814369">
              <w:marLeft w:val="0"/>
              <w:marRight w:val="0"/>
              <w:marTop w:val="0"/>
              <w:marBottom w:val="0"/>
              <w:divBdr>
                <w:top w:val="none" w:sz="0" w:space="0" w:color="auto"/>
                <w:left w:val="none" w:sz="0" w:space="0" w:color="auto"/>
                <w:bottom w:val="none" w:sz="0" w:space="0" w:color="auto"/>
                <w:right w:val="none" w:sz="0" w:space="0" w:color="auto"/>
              </w:divBdr>
            </w:div>
          </w:divsChild>
        </w:div>
        <w:div w:id="469134651">
          <w:marLeft w:val="0"/>
          <w:marRight w:val="0"/>
          <w:marTop w:val="0"/>
          <w:marBottom w:val="0"/>
          <w:divBdr>
            <w:top w:val="none" w:sz="0" w:space="0" w:color="auto"/>
            <w:left w:val="none" w:sz="0" w:space="0" w:color="auto"/>
            <w:bottom w:val="none" w:sz="0" w:space="0" w:color="auto"/>
            <w:right w:val="none" w:sz="0" w:space="0" w:color="auto"/>
          </w:divBdr>
          <w:divsChild>
            <w:div w:id="1458449111">
              <w:marLeft w:val="0"/>
              <w:marRight w:val="0"/>
              <w:marTop w:val="0"/>
              <w:marBottom w:val="0"/>
              <w:divBdr>
                <w:top w:val="none" w:sz="0" w:space="0" w:color="auto"/>
                <w:left w:val="none" w:sz="0" w:space="0" w:color="auto"/>
                <w:bottom w:val="none" w:sz="0" w:space="0" w:color="auto"/>
                <w:right w:val="none" w:sz="0" w:space="0" w:color="auto"/>
              </w:divBdr>
            </w:div>
          </w:divsChild>
        </w:div>
        <w:div w:id="2037611232">
          <w:marLeft w:val="0"/>
          <w:marRight w:val="0"/>
          <w:marTop w:val="0"/>
          <w:marBottom w:val="0"/>
          <w:divBdr>
            <w:top w:val="none" w:sz="0" w:space="0" w:color="auto"/>
            <w:left w:val="none" w:sz="0" w:space="0" w:color="auto"/>
            <w:bottom w:val="none" w:sz="0" w:space="0" w:color="auto"/>
            <w:right w:val="none" w:sz="0" w:space="0" w:color="auto"/>
          </w:divBdr>
          <w:divsChild>
            <w:div w:id="741416718">
              <w:marLeft w:val="0"/>
              <w:marRight w:val="0"/>
              <w:marTop w:val="0"/>
              <w:marBottom w:val="0"/>
              <w:divBdr>
                <w:top w:val="none" w:sz="0" w:space="0" w:color="auto"/>
                <w:left w:val="none" w:sz="0" w:space="0" w:color="auto"/>
                <w:bottom w:val="none" w:sz="0" w:space="0" w:color="auto"/>
                <w:right w:val="none" w:sz="0" w:space="0" w:color="auto"/>
              </w:divBdr>
            </w:div>
          </w:divsChild>
        </w:div>
        <w:div w:id="768506400">
          <w:marLeft w:val="0"/>
          <w:marRight w:val="0"/>
          <w:marTop w:val="0"/>
          <w:marBottom w:val="0"/>
          <w:divBdr>
            <w:top w:val="none" w:sz="0" w:space="0" w:color="auto"/>
            <w:left w:val="none" w:sz="0" w:space="0" w:color="auto"/>
            <w:bottom w:val="none" w:sz="0" w:space="0" w:color="auto"/>
            <w:right w:val="none" w:sz="0" w:space="0" w:color="auto"/>
          </w:divBdr>
          <w:divsChild>
            <w:div w:id="508983552">
              <w:marLeft w:val="0"/>
              <w:marRight w:val="0"/>
              <w:marTop w:val="0"/>
              <w:marBottom w:val="0"/>
              <w:divBdr>
                <w:top w:val="none" w:sz="0" w:space="0" w:color="auto"/>
                <w:left w:val="none" w:sz="0" w:space="0" w:color="auto"/>
                <w:bottom w:val="none" w:sz="0" w:space="0" w:color="auto"/>
                <w:right w:val="none" w:sz="0" w:space="0" w:color="auto"/>
              </w:divBdr>
            </w:div>
          </w:divsChild>
        </w:div>
        <w:div w:id="1918322665">
          <w:marLeft w:val="0"/>
          <w:marRight w:val="0"/>
          <w:marTop w:val="0"/>
          <w:marBottom w:val="0"/>
          <w:divBdr>
            <w:top w:val="none" w:sz="0" w:space="0" w:color="auto"/>
            <w:left w:val="none" w:sz="0" w:space="0" w:color="auto"/>
            <w:bottom w:val="none" w:sz="0" w:space="0" w:color="auto"/>
            <w:right w:val="none" w:sz="0" w:space="0" w:color="auto"/>
          </w:divBdr>
          <w:divsChild>
            <w:div w:id="1476028810">
              <w:marLeft w:val="0"/>
              <w:marRight w:val="0"/>
              <w:marTop w:val="0"/>
              <w:marBottom w:val="0"/>
              <w:divBdr>
                <w:top w:val="none" w:sz="0" w:space="0" w:color="auto"/>
                <w:left w:val="none" w:sz="0" w:space="0" w:color="auto"/>
                <w:bottom w:val="none" w:sz="0" w:space="0" w:color="auto"/>
                <w:right w:val="none" w:sz="0" w:space="0" w:color="auto"/>
              </w:divBdr>
            </w:div>
          </w:divsChild>
        </w:div>
        <w:div w:id="706875824">
          <w:marLeft w:val="0"/>
          <w:marRight w:val="0"/>
          <w:marTop w:val="0"/>
          <w:marBottom w:val="0"/>
          <w:divBdr>
            <w:top w:val="none" w:sz="0" w:space="0" w:color="auto"/>
            <w:left w:val="none" w:sz="0" w:space="0" w:color="auto"/>
            <w:bottom w:val="none" w:sz="0" w:space="0" w:color="auto"/>
            <w:right w:val="none" w:sz="0" w:space="0" w:color="auto"/>
          </w:divBdr>
          <w:divsChild>
            <w:div w:id="1162627011">
              <w:marLeft w:val="0"/>
              <w:marRight w:val="0"/>
              <w:marTop w:val="0"/>
              <w:marBottom w:val="0"/>
              <w:divBdr>
                <w:top w:val="none" w:sz="0" w:space="0" w:color="auto"/>
                <w:left w:val="none" w:sz="0" w:space="0" w:color="auto"/>
                <w:bottom w:val="none" w:sz="0" w:space="0" w:color="auto"/>
                <w:right w:val="none" w:sz="0" w:space="0" w:color="auto"/>
              </w:divBdr>
            </w:div>
          </w:divsChild>
        </w:div>
        <w:div w:id="497157105">
          <w:marLeft w:val="0"/>
          <w:marRight w:val="0"/>
          <w:marTop w:val="0"/>
          <w:marBottom w:val="0"/>
          <w:divBdr>
            <w:top w:val="none" w:sz="0" w:space="0" w:color="auto"/>
            <w:left w:val="none" w:sz="0" w:space="0" w:color="auto"/>
            <w:bottom w:val="none" w:sz="0" w:space="0" w:color="auto"/>
            <w:right w:val="none" w:sz="0" w:space="0" w:color="auto"/>
          </w:divBdr>
          <w:divsChild>
            <w:div w:id="301351931">
              <w:marLeft w:val="0"/>
              <w:marRight w:val="0"/>
              <w:marTop w:val="0"/>
              <w:marBottom w:val="0"/>
              <w:divBdr>
                <w:top w:val="none" w:sz="0" w:space="0" w:color="auto"/>
                <w:left w:val="none" w:sz="0" w:space="0" w:color="auto"/>
                <w:bottom w:val="none" w:sz="0" w:space="0" w:color="auto"/>
                <w:right w:val="none" w:sz="0" w:space="0" w:color="auto"/>
              </w:divBdr>
            </w:div>
          </w:divsChild>
        </w:div>
        <w:div w:id="1462071308">
          <w:marLeft w:val="0"/>
          <w:marRight w:val="0"/>
          <w:marTop w:val="0"/>
          <w:marBottom w:val="0"/>
          <w:divBdr>
            <w:top w:val="none" w:sz="0" w:space="0" w:color="auto"/>
            <w:left w:val="none" w:sz="0" w:space="0" w:color="auto"/>
            <w:bottom w:val="none" w:sz="0" w:space="0" w:color="auto"/>
            <w:right w:val="none" w:sz="0" w:space="0" w:color="auto"/>
          </w:divBdr>
          <w:divsChild>
            <w:div w:id="992871159">
              <w:marLeft w:val="0"/>
              <w:marRight w:val="0"/>
              <w:marTop w:val="0"/>
              <w:marBottom w:val="0"/>
              <w:divBdr>
                <w:top w:val="none" w:sz="0" w:space="0" w:color="auto"/>
                <w:left w:val="none" w:sz="0" w:space="0" w:color="auto"/>
                <w:bottom w:val="none" w:sz="0" w:space="0" w:color="auto"/>
                <w:right w:val="none" w:sz="0" w:space="0" w:color="auto"/>
              </w:divBdr>
            </w:div>
          </w:divsChild>
        </w:div>
        <w:div w:id="591743692">
          <w:marLeft w:val="0"/>
          <w:marRight w:val="0"/>
          <w:marTop w:val="0"/>
          <w:marBottom w:val="0"/>
          <w:divBdr>
            <w:top w:val="none" w:sz="0" w:space="0" w:color="auto"/>
            <w:left w:val="none" w:sz="0" w:space="0" w:color="auto"/>
            <w:bottom w:val="none" w:sz="0" w:space="0" w:color="auto"/>
            <w:right w:val="none" w:sz="0" w:space="0" w:color="auto"/>
          </w:divBdr>
          <w:divsChild>
            <w:div w:id="528109247">
              <w:marLeft w:val="0"/>
              <w:marRight w:val="0"/>
              <w:marTop w:val="0"/>
              <w:marBottom w:val="0"/>
              <w:divBdr>
                <w:top w:val="none" w:sz="0" w:space="0" w:color="auto"/>
                <w:left w:val="none" w:sz="0" w:space="0" w:color="auto"/>
                <w:bottom w:val="none" w:sz="0" w:space="0" w:color="auto"/>
                <w:right w:val="none" w:sz="0" w:space="0" w:color="auto"/>
              </w:divBdr>
            </w:div>
          </w:divsChild>
        </w:div>
        <w:div w:id="1050883322">
          <w:marLeft w:val="0"/>
          <w:marRight w:val="0"/>
          <w:marTop w:val="0"/>
          <w:marBottom w:val="0"/>
          <w:divBdr>
            <w:top w:val="none" w:sz="0" w:space="0" w:color="auto"/>
            <w:left w:val="none" w:sz="0" w:space="0" w:color="auto"/>
            <w:bottom w:val="none" w:sz="0" w:space="0" w:color="auto"/>
            <w:right w:val="none" w:sz="0" w:space="0" w:color="auto"/>
          </w:divBdr>
          <w:divsChild>
            <w:div w:id="60756801">
              <w:marLeft w:val="0"/>
              <w:marRight w:val="0"/>
              <w:marTop w:val="0"/>
              <w:marBottom w:val="0"/>
              <w:divBdr>
                <w:top w:val="none" w:sz="0" w:space="0" w:color="auto"/>
                <w:left w:val="none" w:sz="0" w:space="0" w:color="auto"/>
                <w:bottom w:val="none" w:sz="0" w:space="0" w:color="auto"/>
                <w:right w:val="none" w:sz="0" w:space="0" w:color="auto"/>
              </w:divBdr>
            </w:div>
          </w:divsChild>
        </w:div>
        <w:div w:id="1115060642">
          <w:marLeft w:val="0"/>
          <w:marRight w:val="0"/>
          <w:marTop w:val="0"/>
          <w:marBottom w:val="0"/>
          <w:divBdr>
            <w:top w:val="none" w:sz="0" w:space="0" w:color="auto"/>
            <w:left w:val="none" w:sz="0" w:space="0" w:color="auto"/>
            <w:bottom w:val="none" w:sz="0" w:space="0" w:color="auto"/>
            <w:right w:val="none" w:sz="0" w:space="0" w:color="auto"/>
          </w:divBdr>
          <w:divsChild>
            <w:div w:id="1934391813">
              <w:marLeft w:val="0"/>
              <w:marRight w:val="0"/>
              <w:marTop w:val="0"/>
              <w:marBottom w:val="0"/>
              <w:divBdr>
                <w:top w:val="none" w:sz="0" w:space="0" w:color="auto"/>
                <w:left w:val="none" w:sz="0" w:space="0" w:color="auto"/>
                <w:bottom w:val="none" w:sz="0" w:space="0" w:color="auto"/>
                <w:right w:val="none" w:sz="0" w:space="0" w:color="auto"/>
              </w:divBdr>
            </w:div>
          </w:divsChild>
        </w:div>
        <w:div w:id="1633365299">
          <w:marLeft w:val="0"/>
          <w:marRight w:val="0"/>
          <w:marTop w:val="0"/>
          <w:marBottom w:val="0"/>
          <w:divBdr>
            <w:top w:val="none" w:sz="0" w:space="0" w:color="auto"/>
            <w:left w:val="none" w:sz="0" w:space="0" w:color="auto"/>
            <w:bottom w:val="none" w:sz="0" w:space="0" w:color="auto"/>
            <w:right w:val="none" w:sz="0" w:space="0" w:color="auto"/>
          </w:divBdr>
          <w:divsChild>
            <w:div w:id="1711690537">
              <w:marLeft w:val="0"/>
              <w:marRight w:val="0"/>
              <w:marTop w:val="0"/>
              <w:marBottom w:val="0"/>
              <w:divBdr>
                <w:top w:val="none" w:sz="0" w:space="0" w:color="auto"/>
                <w:left w:val="none" w:sz="0" w:space="0" w:color="auto"/>
                <w:bottom w:val="none" w:sz="0" w:space="0" w:color="auto"/>
                <w:right w:val="none" w:sz="0" w:space="0" w:color="auto"/>
              </w:divBdr>
            </w:div>
          </w:divsChild>
        </w:div>
        <w:div w:id="946549143">
          <w:marLeft w:val="0"/>
          <w:marRight w:val="0"/>
          <w:marTop w:val="0"/>
          <w:marBottom w:val="0"/>
          <w:divBdr>
            <w:top w:val="none" w:sz="0" w:space="0" w:color="auto"/>
            <w:left w:val="none" w:sz="0" w:space="0" w:color="auto"/>
            <w:bottom w:val="none" w:sz="0" w:space="0" w:color="auto"/>
            <w:right w:val="none" w:sz="0" w:space="0" w:color="auto"/>
          </w:divBdr>
          <w:divsChild>
            <w:div w:id="15695519">
              <w:marLeft w:val="0"/>
              <w:marRight w:val="0"/>
              <w:marTop w:val="0"/>
              <w:marBottom w:val="0"/>
              <w:divBdr>
                <w:top w:val="none" w:sz="0" w:space="0" w:color="auto"/>
                <w:left w:val="none" w:sz="0" w:space="0" w:color="auto"/>
                <w:bottom w:val="none" w:sz="0" w:space="0" w:color="auto"/>
                <w:right w:val="none" w:sz="0" w:space="0" w:color="auto"/>
              </w:divBdr>
            </w:div>
          </w:divsChild>
        </w:div>
        <w:div w:id="1216812870">
          <w:marLeft w:val="0"/>
          <w:marRight w:val="0"/>
          <w:marTop w:val="0"/>
          <w:marBottom w:val="0"/>
          <w:divBdr>
            <w:top w:val="none" w:sz="0" w:space="0" w:color="auto"/>
            <w:left w:val="none" w:sz="0" w:space="0" w:color="auto"/>
            <w:bottom w:val="none" w:sz="0" w:space="0" w:color="auto"/>
            <w:right w:val="none" w:sz="0" w:space="0" w:color="auto"/>
          </w:divBdr>
          <w:divsChild>
            <w:div w:id="4476351">
              <w:marLeft w:val="0"/>
              <w:marRight w:val="0"/>
              <w:marTop w:val="0"/>
              <w:marBottom w:val="0"/>
              <w:divBdr>
                <w:top w:val="none" w:sz="0" w:space="0" w:color="auto"/>
                <w:left w:val="none" w:sz="0" w:space="0" w:color="auto"/>
                <w:bottom w:val="none" w:sz="0" w:space="0" w:color="auto"/>
                <w:right w:val="none" w:sz="0" w:space="0" w:color="auto"/>
              </w:divBdr>
            </w:div>
          </w:divsChild>
        </w:div>
        <w:div w:id="332924593">
          <w:marLeft w:val="0"/>
          <w:marRight w:val="0"/>
          <w:marTop w:val="0"/>
          <w:marBottom w:val="0"/>
          <w:divBdr>
            <w:top w:val="none" w:sz="0" w:space="0" w:color="auto"/>
            <w:left w:val="none" w:sz="0" w:space="0" w:color="auto"/>
            <w:bottom w:val="none" w:sz="0" w:space="0" w:color="auto"/>
            <w:right w:val="none" w:sz="0" w:space="0" w:color="auto"/>
          </w:divBdr>
          <w:divsChild>
            <w:div w:id="1784570731">
              <w:marLeft w:val="0"/>
              <w:marRight w:val="0"/>
              <w:marTop w:val="0"/>
              <w:marBottom w:val="0"/>
              <w:divBdr>
                <w:top w:val="none" w:sz="0" w:space="0" w:color="auto"/>
                <w:left w:val="none" w:sz="0" w:space="0" w:color="auto"/>
                <w:bottom w:val="none" w:sz="0" w:space="0" w:color="auto"/>
                <w:right w:val="none" w:sz="0" w:space="0" w:color="auto"/>
              </w:divBdr>
            </w:div>
          </w:divsChild>
        </w:div>
        <w:div w:id="1459060533">
          <w:marLeft w:val="0"/>
          <w:marRight w:val="0"/>
          <w:marTop w:val="0"/>
          <w:marBottom w:val="0"/>
          <w:divBdr>
            <w:top w:val="none" w:sz="0" w:space="0" w:color="auto"/>
            <w:left w:val="none" w:sz="0" w:space="0" w:color="auto"/>
            <w:bottom w:val="none" w:sz="0" w:space="0" w:color="auto"/>
            <w:right w:val="none" w:sz="0" w:space="0" w:color="auto"/>
          </w:divBdr>
          <w:divsChild>
            <w:div w:id="1185826193">
              <w:marLeft w:val="0"/>
              <w:marRight w:val="0"/>
              <w:marTop w:val="0"/>
              <w:marBottom w:val="0"/>
              <w:divBdr>
                <w:top w:val="none" w:sz="0" w:space="0" w:color="auto"/>
                <w:left w:val="none" w:sz="0" w:space="0" w:color="auto"/>
                <w:bottom w:val="none" w:sz="0" w:space="0" w:color="auto"/>
                <w:right w:val="none" w:sz="0" w:space="0" w:color="auto"/>
              </w:divBdr>
            </w:div>
          </w:divsChild>
        </w:div>
        <w:div w:id="134489260">
          <w:marLeft w:val="0"/>
          <w:marRight w:val="0"/>
          <w:marTop w:val="0"/>
          <w:marBottom w:val="0"/>
          <w:divBdr>
            <w:top w:val="none" w:sz="0" w:space="0" w:color="auto"/>
            <w:left w:val="none" w:sz="0" w:space="0" w:color="auto"/>
            <w:bottom w:val="none" w:sz="0" w:space="0" w:color="auto"/>
            <w:right w:val="none" w:sz="0" w:space="0" w:color="auto"/>
          </w:divBdr>
          <w:divsChild>
            <w:div w:id="10060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2361">
      <w:bodyDiv w:val="1"/>
      <w:marLeft w:val="0"/>
      <w:marRight w:val="0"/>
      <w:marTop w:val="0"/>
      <w:marBottom w:val="0"/>
      <w:divBdr>
        <w:top w:val="none" w:sz="0" w:space="0" w:color="auto"/>
        <w:left w:val="none" w:sz="0" w:space="0" w:color="auto"/>
        <w:bottom w:val="none" w:sz="0" w:space="0" w:color="auto"/>
        <w:right w:val="none" w:sz="0" w:space="0" w:color="auto"/>
      </w:divBdr>
      <w:divsChild>
        <w:div w:id="1838811649">
          <w:marLeft w:val="0"/>
          <w:marRight w:val="0"/>
          <w:marTop w:val="0"/>
          <w:marBottom w:val="0"/>
          <w:divBdr>
            <w:top w:val="none" w:sz="0" w:space="0" w:color="auto"/>
            <w:left w:val="none" w:sz="0" w:space="0" w:color="auto"/>
            <w:bottom w:val="none" w:sz="0" w:space="0" w:color="auto"/>
            <w:right w:val="none" w:sz="0" w:space="0" w:color="auto"/>
          </w:divBdr>
          <w:divsChild>
            <w:div w:id="846794916">
              <w:marLeft w:val="0"/>
              <w:marRight w:val="0"/>
              <w:marTop w:val="0"/>
              <w:marBottom w:val="0"/>
              <w:divBdr>
                <w:top w:val="none" w:sz="0" w:space="0" w:color="auto"/>
                <w:left w:val="none" w:sz="0" w:space="0" w:color="auto"/>
                <w:bottom w:val="none" w:sz="0" w:space="0" w:color="auto"/>
                <w:right w:val="none" w:sz="0" w:space="0" w:color="auto"/>
              </w:divBdr>
            </w:div>
          </w:divsChild>
        </w:div>
        <w:div w:id="579171297">
          <w:marLeft w:val="0"/>
          <w:marRight w:val="0"/>
          <w:marTop w:val="0"/>
          <w:marBottom w:val="0"/>
          <w:divBdr>
            <w:top w:val="none" w:sz="0" w:space="0" w:color="auto"/>
            <w:left w:val="none" w:sz="0" w:space="0" w:color="auto"/>
            <w:bottom w:val="none" w:sz="0" w:space="0" w:color="auto"/>
            <w:right w:val="none" w:sz="0" w:space="0" w:color="auto"/>
          </w:divBdr>
          <w:divsChild>
            <w:div w:id="1591700792">
              <w:marLeft w:val="0"/>
              <w:marRight w:val="0"/>
              <w:marTop w:val="0"/>
              <w:marBottom w:val="0"/>
              <w:divBdr>
                <w:top w:val="none" w:sz="0" w:space="0" w:color="auto"/>
                <w:left w:val="none" w:sz="0" w:space="0" w:color="auto"/>
                <w:bottom w:val="none" w:sz="0" w:space="0" w:color="auto"/>
                <w:right w:val="none" w:sz="0" w:space="0" w:color="auto"/>
              </w:divBdr>
            </w:div>
          </w:divsChild>
        </w:div>
        <w:div w:id="120005357">
          <w:marLeft w:val="0"/>
          <w:marRight w:val="0"/>
          <w:marTop w:val="0"/>
          <w:marBottom w:val="0"/>
          <w:divBdr>
            <w:top w:val="none" w:sz="0" w:space="0" w:color="auto"/>
            <w:left w:val="none" w:sz="0" w:space="0" w:color="auto"/>
            <w:bottom w:val="none" w:sz="0" w:space="0" w:color="auto"/>
            <w:right w:val="none" w:sz="0" w:space="0" w:color="auto"/>
          </w:divBdr>
          <w:divsChild>
            <w:div w:id="490802874">
              <w:marLeft w:val="0"/>
              <w:marRight w:val="0"/>
              <w:marTop w:val="0"/>
              <w:marBottom w:val="0"/>
              <w:divBdr>
                <w:top w:val="none" w:sz="0" w:space="0" w:color="auto"/>
                <w:left w:val="none" w:sz="0" w:space="0" w:color="auto"/>
                <w:bottom w:val="none" w:sz="0" w:space="0" w:color="auto"/>
                <w:right w:val="none" w:sz="0" w:space="0" w:color="auto"/>
              </w:divBdr>
            </w:div>
          </w:divsChild>
        </w:div>
        <w:div w:id="2079748719">
          <w:marLeft w:val="0"/>
          <w:marRight w:val="0"/>
          <w:marTop w:val="0"/>
          <w:marBottom w:val="0"/>
          <w:divBdr>
            <w:top w:val="none" w:sz="0" w:space="0" w:color="auto"/>
            <w:left w:val="none" w:sz="0" w:space="0" w:color="auto"/>
            <w:bottom w:val="none" w:sz="0" w:space="0" w:color="auto"/>
            <w:right w:val="none" w:sz="0" w:space="0" w:color="auto"/>
          </w:divBdr>
          <w:divsChild>
            <w:div w:id="1645771941">
              <w:marLeft w:val="0"/>
              <w:marRight w:val="0"/>
              <w:marTop w:val="0"/>
              <w:marBottom w:val="0"/>
              <w:divBdr>
                <w:top w:val="none" w:sz="0" w:space="0" w:color="auto"/>
                <w:left w:val="none" w:sz="0" w:space="0" w:color="auto"/>
                <w:bottom w:val="none" w:sz="0" w:space="0" w:color="auto"/>
                <w:right w:val="none" w:sz="0" w:space="0" w:color="auto"/>
              </w:divBdr>
            </w:div>
          </w:divsChild>
        </w:div>
        <w:div w:id="951326440">
          <w:marLeft w:val="0"/>
          <w:marRight w:val="0"/>
          <w:marTop w:val="0"/>
          <w:marBottom w:val="0"/>
          <w:divBdr>
            <w:top w:val="none" w:sz="0" w:space="0" w:color="auto"/>
            <w:left w:val="none" w:sz="0" w:space="0" w:color="auto"/>
            <w:bottom w:val="none" w:sz="0" w:space="0" w:color="auto"/>
            <w:right w:val="none" w:sz="0" w:space="0" w:color="auto"/>
          </w:divBdr>
          <w:divsChild>
            <w:div w:id="719666982">
              <w:marLeft w:val="0"/>
              <w:marRight w:val="0"/>
              <w:marTop w:val="0"/>
              <w:marBottom w:val="0"/>
              <w:divBdr>
                <w:top w:val="none" w:sz="0" w:space="0" w:color="auto"/>
                <w:left w:val="none" w:sz="0" w:space="0" w:color="auto"/>
                <w:bottom w:val="none" w:sz="0" w:space="0" w:color="auto"/>
                <w:right w:val="none" w:sz="0" w:space="0" w:color="auto"/>
              </w:divBdr>
            </w:div>
          </w:divsChild>
        </w:div>
        <w:div w:id="2098436">
          <w:marLeft w:val="0"/>
          <w:marRight w:val="0"/>
          <w:marTop w:val="0"/>
          <w:marBottom w:val="0"/>
          <w:divBdr>
            <w:top w:val="none" w:sz="0" w:space="0" w:color="auto"/>
            <w:left w:val="none" w:sz="0" w:space="0" w:color="auto"/>
            <w:bottom w:val="none" w:sz="0" w:space="0" w:color="auto"/>
            <w:right w:val="none" w:sz="0" w:space="0" w:color="auto"/>
          </w:divBdr>
          <w:divsChild>
            <w:div w:id="1532302167">
              <w:marLeft w:val="0"/>
              <w:marRight w:val="0"/>
              <w:marTop w:val="0"/>
              <w:marBottom w:val="0"/>
              <w:divBdr>
                <w:top w:val="none" w:sz="0" w:space="0" w:color="auto"/>
                <w:left w:val="none" w:sz="0" w:space="0" w:color="auto"/>
                <w:bottom w:val="none" w:sz="0" w:space="0" w:color="auto"/>
                <w:right w:val="none" w:sz="0" w:space="0" w:color="auto"/>
              </w:divBdr>
            </w:div>
          </w:divsChild>
        </w:div>
        <w:div w:id="348795499">
          <w:marLeft w:val="0"/>
          <w:marRight w:val="0"/>
          <w:marTop w:val="0"/>
          <w:marBottom w:val="0"/>
          <w:divBdr>
            <w:top w:val="none" w:sz="0" w:space="0" w:color="auto"/>
            <w:left w:val="none" w:sz="0" w:space="0" w:color="auto"/>
            <w:bottom w:val="none" w:sz="0" w:space="0" w:color="auto"/>
            <w:right w:val="none" w:sz="0" w:space="0" w:color="auto"/>
          </w:divBdr>
          <w:divsChild>
            <w:div w:id="1925138177">
              <w:marLeft w:val="0"/>
              <w:marRight w:val="0"/>
              <w:marTop w:val="0"/>
              <w:marBottom w:val="0"/>
              <w:divBdr>
                <w:top w:val="none" w:sz="0" w:space="0" w:color="auto"/>
                <w:left w:val="none" w:sz="0" w:space="0" w:color="auto"/>
                <w:bottom w:val="none" w:sz="0" w:space="0" w:color="auto"/>
                <w:right w:val="none" w:sz="0" w:space="0" w:color="auto"/>
              </w:divBdr>
            </w:div>
          </w:divsChild>
        </w:div>
        <w:div w:id="257370284">
          <w:marLeft w:val="0"/>
          <w:marRight w:val="0"/>
          <w:marTop w:val="0"/>
          <w:marBottom w:val="0"/>
          <w:divBdr>
            <w:top w:val="none" w:sz="0" w:space="0" w:color="auto"/>
            <w:left w:val="none" w:sz="0" w:space="0" w:color="auto"/>
            <w:bottom w:val="none" w:sz="0" w:space="0" w:color="auto"/>
            <w:right w:val="none" w:sz="0" w:space="0" w:color="auto"/>
          </w:divBdr>
          <w:divsChild>
            <w:div w:id="1435788909">
              <w:marLeft w:val="0"/>
              <w:marRight w:val="0"/>
              <w:marTop w:val="0"/>
              <w:marBottom w:val="0"/>
              <w:divBdr>
                <w:top w:val="none" w:sz="0" w:space="0" w:color="auto"/>
                <w:left w:val="none" w:sz="0" w:space="0" w:color="auto"/>
                <w:bottom w:val="none" w:sz="0" w:space="0" w:color="auto"/>
                <w:right w:val="none" w:sz="0" w:space="0" w:color="auto"/>
              </w:divBdr>
            </w:div>
          </w:divsChild>
        </w:div>
        <w:div w:id="2111318883">
          <w:marLeft w:val="0"/>
          <w:marRight w:val="0"/>
          <w:marTop w:val="0"/>
          <w:marBottom w:val="0"/>
          <w:divBdr>
            <w:top w:val="none" w:sz="0" w:space="0" w:color="auto"/>
            <w:left w:val="none" w:sz="0" w:space="0" w:color="auto"/>
            <w:bottom w:val="none" w:sz="0" w:space="0" w:color="auto"/>
            <w:right w:val="none" w:sz="0" w:space="0" w:color="auto"/>
          </w:divBdr>
          <w:divsChild>
            <w:div w:id="1718624115">
              <w:marLeft w:val="0"/>
              <w:marRight w:val="0"/>
              <w:marTop w:val="0"/>
              <w:marBottom w:val="0"/>
              <w:divBdr>
                <w:top w:val="none" w:sz="0" w:space="0" w:color="auto"/>
                <w:left w:val="none" w:sz="0" w:space="0" w:color="auto"/>
                <w:bottom w:val="none" w:sz="0" w:space="0" w:color="auto"/>
                <w:right w:val="none" w:sz="0" w:space="0" w:color="auto"/>
              </w:divBdr>
            </w:div>
          </w:divsChild>
        </w:div>
        <w:div w:id="303395741">
          <w:marLeft w:val="0"/>
          <w:marRight w:val="0"/>
          <w:marTop w:val="0"/>
          <w:marBottom w:val="0"/>
          <w:divBdr>
            <w:top w:val="none" w:sz="0" w:space="0" w:color="auto"/>
            <w:left w:val="none" w:sz="0" w:space="0" w:color="auto"/>
            <w:bottom w:val="none" w:sz="0" w:space="0" w:color="auto"/>
            <w:right w:val="none" w:sz="0" w:space="0" w:color="auto"/>
          </w:divBdr>
          <w:divsChild>
            <w:div w:id="342636401">
              <w:marLeft w:val="0"/>
              <w:marRight w:val="0"/>
              <w:marTop w:val="0"/>
              <w:marBottom w:val="0"/>
              <w:divBdr>
                <w:top w:val="none" w:sz="0" w:space="0" w:color="auto"/>
                <w:left w:val="none" w:sz="0" w:space="0" w:color="auto"/>
                <w:bottom w:val="none" w:sz="0" w:space="0" w:color="auto"/>
                <w:right w:val="none" w:sz="0" w:space="0" w:color="auto"/>
              </w:divBdr>
            </w:div>
          </w:divsChild>
        </w:div>
        <w:div w:id="1880436681">
          <w:marLeft w:val="0"/>
          <w:marRight w:val="0"/>
          <w:marTop w:val="0"/>
          <w:marBottom w:val="0"/>
          <w:divBdr>
            <w:top w:val="none" w:sz="0" w:space="0" w:color="auto"/>
            <w:left w:val="none" w:sz="0" w:space="0" w:color="auto"/>
            <w:bottom w:val="none" w:sz="0" w:space="0" w:color="auto"/>
            <w:right w:val="none" w:sz="0" w:space="0" w:color="auto"/>
          </w:divBdr>
          <w:divsChild>
            <w:div w:id="2109696647">
              <w:marLeft w:val="0"/>
              <w:marRight w:val="0"/>
              <w:marTop w:val="0"/>
              <w:marBottom w:val="0"/>
              <w:divBdr>
                <w:top w:val="none" w:sz="0" w:space="0" w:color="auto"/>
                <w:left w:val="none" w:sz="0" w:space="0" w:color="auto"/>
                <w:bottom w:val="none" w:sz="0" w:space="0" w:color="auto"/>
                <w:right w:val="none" w:sz="0" w:space="0" w:color="auto"/>
              </w:divBdr>
            </w:div>
          </w:divsChild>
        </w:div>
        <w:div w:id="199172958">
          <w:marLeft w:val="0"/>
          <w:marRight w:val="0"/>
          <w:marTop w:val="0"/>
          <w:marBottom w:val="0"/>
          <w:divBdr>
            <w:top w:val="none" w:sz="0" w:space="0" w:color="auto"/>
            <w:left w:val="none" w:sz="0" w:space="0" w:color="auto"/>
            <w:bottom w:val="none" w:sz="0" w:space="0" w:color="auto"/>
            <w:right w:val="none" w:sz="0" w:space="0" w:color="auto"/>
          </w:divBdr>
          <w:divsChild>
            <w:div w:id="930354488">
              <w:marLeft w:val="0"/>
              <w:marRight w:val="0"/>
              <w:marTop w:val="0"/>
              <w:marBottom w:val="0"/>
              <w:divBdr>
                <w:top w:val="none" w:sz="0" w:space="0" w:color="auto"/>
                <w:left w:val="none" w:sz="0" w:space="0" w:color="auto"/>
                <w:bottom w:val="none" w:sz="0" w:space="0" w:color="auto"/>
                <w:right w:val="none" w:sz="0" w:space="0" w:color="auto"/>
              </w:divBdr>
            </w:div>
          </w:divsChild>
        </w:div>
        <w:div w:id="196941327">
          <w:marLeft w:val="0"/>
          <w:marRight w:val="0"/>
          <w:marTop w:val="0"/>
          <w:marBottom w:val="0"/>
          <w:divBdr>
            <w:top w:val="none" w:sz="0" w:space="0" w:color="auto"/>
            <w:left w:val="none" w:sz="0" w:space="0" w:color="auto"/>
            <w:bottom w:val="none" w:sz="0" w:space="0" w:color="auto"/>
            <w:right w:val="none" w:sz="0" w:space="0" w:color="auto"/>
          </w:divBdr>
          <w:divsChild>
            <w:div w:id="1670136727">
              <w:marLeft w:val="0"/>
              <w:marRight w:val="0"/>
              <w:marTop w:val="0"/>
              <w:marBottom w:val="0"/>
              <w:divBdr>
                <w:top w:val="none" w:sz="0" w:space="0" w:color="auto"/>
                <w:left w:val="none" w:sz="0" w:space="0" w:color="auto"/>
                <w:bottom w:val="none" w:sz="0" w:space="0" w:color="auto"/>
                <w:right w:val="none" w:sz="0" w:space="0" w:color="auto"/>
              </w:divBdr>
            </w:div>
          </w:divsChild>
        </w:div>
        <w:div w:id="1669553743">
          <w:marLeft w:val="0"/>
          <w:marRight w:val="0"/>
          <w:marTop w:val="0"/>
          <w:marBottom w:val="0"/>
          <w:divBdr>
            <w:top w:val="none" w:sz="0" w:space="0" w:color="auto"/>
            <w:left w:val="none" w:sz="0" w:space="0" w:color="auto"/>
            <w:bottom w:val="none" w:sz="0" w:space="0" w:color="auto"/>
            <w:right w:val="none" w:sz="0" w:space="0" w:color="auto"/>
          </w:divBdr>
          <w:divsChild>
            <w:div w:id="1294286758">
              <w:marLeft w:val="0"/>
              <w:marRight w:val="0"/>
              <w:marTop w:val="0"/>
              <w:marBottom w:val="0"/>
              <w:divBdr>
                <w:top w:val="none" w:sz="0" w:space="0" w:color="auto"/>
                <w:left w:val="none" w:sz="0" w:space="0" w:color="auto"/>
                <w:bottom w:val="none" w:sz="0" w:space="0" w:color="auto"/>
                <w:right w:val="none" w:sz="0" w:space="0" w:color="auto"/>
              </w:divBdr>
            </w:div>
          </w:divsChild>
        </w:div>
        <w:div w:id="601961862">
          <w:marLeft w:val="0"/>
          <w:marRight w:val="0"/>
          <w:marTop w:val="0"/>
          <w:marBottom w:val="0"/>
          <w:divBdr>
            <w:top w:val="none" w:sz="0" w:space="0" w:color="auto"/>
            <w:left w:val="none" w:sz="0" w:space="0" w:color="auto"/>
            <w:bottom w:val="none" w:sz="0" w:space="0" w:color="auto"/>
            <w:right w:val="none" w:sz="0" w:space="0" w:color="auto"/>
          </w:divBdr>
          <w:divsChild>
            <w:div w:id="803432062">
              <w:marLeft w:val="0"/>
              <w:marRight w:val="0"/>
              <w:marTop w:val="0"/>
              <w:marBottom w:val="0"/>
              <w:divBdr>
                <w:top w:val="none" w:sz="0" w:space="0" w:color="auto"/>
                <w:left w:val="none" w:sz="0" w:space="0" w:color="auto"/>
                <w:bottom w:val="none" w:sz="0" w:space="0" w:color="auto"/>
                <w:right w:val="none" w:sz="0" w:space="0" w:color="auto"/>
              </w:divBdr>
            </w:div>
            <w:div w:id="406418054">
              <w:marLeft w:val="0"/>
              <w:marRight w:val="0"/>
              <w:marTop w:val="0"/>
              <w:marBottom w:val="0"/>
              <w:divBdr>
                <w:top w:val="none" w:sz="0" w:space="0" w:color="auto"/>
                <w:left w:val="none" w:sz="0" w:space="0" w:color="auto"/>
                <w:bottom w:val="none" w:sz="0" w:space="0" w:color="auto"/>
                <w:right w:val="none" w:sz="0" w:space="0" w:color="auto"/>
              </w:divBdr>
            </w:div>
          </w:divsChild>
        </w:div>
        <w:div w:id="1127043120">
          <w:marLeft w:val="0"/>
          <w:marRight w:val="0"/>
          <w:marTop w:val="0"/>
          <w:marBottom w:val="0"/>
          <w:divBdr>
            <w:top w:val="none" w:sz="0" w:space="0" w:color="auto"/>
            <w:left w:val="none" w:sz="0" w:space="0" w:color="auto"/>
            <w:bottom w:val="none" w:sz="0" w:space="0" w:color="auto"/>
            <w:right w:val="none" w:sz="0" w:space="0" w:color="auto"/>
          </w:divBdr>
          <w:divsChild>
            <w:div w:id="1897470726">
              <w:marLeft w:val="0"/>
              <w:marRight w:val="0"/>
              <w:marTop w:val="0"/>
              <w:marBottom w:val="0"/>
              <w:divBdr>
                <w:top w:val="none" w:sz="0" w:space="0" w:color="auto"/>
                <w:left w:val="none" w:sz="0" w:space="0" w:color="auto"/>
                <w:bottom w:val="none" w:sz="0" w:space="0" w:color="auto"/>
                <w:right w:val="none" w:sz="0" w:space="0" w:color="auto"/>
              </w:divBdr>
            </w:div>
          </w:divsChild>
        </w:div>
        <w:div w:id="2006122996">
          <w:marLeft w:val="0"/>
          <w:marRight w:val="0"/>
          <w:marTop w:val="0"/>
          <w:marBottom w:val="0"/>
          <w:divBdr>
            <w:top w:val="none" w:sz="0" w:space="0" w:color="auto"/>
            <w:left w:val="none" w:sz="0" w:space="0" w:color="auto"/>
            <w:bottom w:val="none" w:sz="0" w:space="0" w:color="auto"/>
            <w:right w:val="none" w:sz="0" w:space="0" w:color="auto"/>
          </w:divBdr>
          <w:divsChild>
            <w:div w:id="1364400239">
              <w:marLeft w:val="0"/>
              <w:marRight w:val="0"/>
              <w:marTop w:val="0"/>
              <w:marBottom w:val="0"/>
              <w:divBdr>
                <w:top w:val="none" w:sz="0" w:space="0" w:color="auto"/>
                <w:left w:val="none" w:sz="0" w:space="0" w:color="auto"/>
                <w:bottom w:val="none" w:sz="0" w:space="0" w:color="auto"/>
                <w:right w:val="none" w:sz="0" w:space="0" w:color="auto"/>
              </w:divBdr>
            </w:div>
          </w:divsChild>
        </w:div>
        <w:div w:id="1078164179">
          <w:marLeft w:val="0"/>
          <w:marRight w:val="0"/>
          <w:marTop w:val="0"/>
          <w:marBottom w:val="0"/>
          <w:divBdr>
            <w:top w:val="none" w:sz="0" w:space="0" w:color="auto"/>
            <w:left w:val="none" w:sz="0" w:space="0" w:color="auto"/>
            <w:bottom w:val="none" w:sz="0" w:space="0" w:color="auto"/>
            <w:right w:val="none" w:sz="0" w:space="0" w:color="auto"/>
          </w:divBdr>
          <w:divsChild>
            <w:div w:id="136380684">
              <w:marLeft w:val="0"/>
              <w:marRight w:val="0"/>
              <w:marTop w:val="0"/>
              <w:marBottom w:val="0"/>
              <w:divBdr>
                <w:top w:val="none" w:sz="0" w:space="0" w:color="auto"/>
                <w:left w:val="none" w:sz="0" w:space="0" w:color="auto"/>
                <w:bottom w:val="none" w:sz="0" w:space="0" w:color="auto"/>
                <w:right w:val="none" w:sz="0" w:space="0" w:color="auto"/>
              </w:divBdr>
            </w:div>
            <w:div w:id="578829374">
              <w:marLeft w:val="0"/>
              <w:marRight w:val="0"/>
              <w:marTop w:val="0"/>
              <w:marBottom w:val="0"/>
              <w:divBdr>
                <w:top w:val="none" w:sz="0" w:space="0" w:color="auto"/>
                <w:left w:val="none" w:sz="0" w:space="0" w:color="auto"/>
                <w:bottom w:val="none" w:sz="0" w:space="0" w:color="auto"/>
                <w:right w:val="none" w:sz="0" w:space="0" w:color="auto"/>
              </w:divBdr>
            </w:div>
          </w:divsChild>
        </w:div>
        <w:div w:id="2127842925">
          <w:marLeft w:val="0"/>
          <w:marRight w:val="0"/>
          <w:marTop w:val="0"/>
          <w:marBottom w:val="0"/>
          <w:divBdr>
            <w:top w:val="none" w:sz="0" w:space="0" w:color="auto"/>
            <w:left w:val="none" w:sz="0" w:space="0" w:color="auto"/>
            <w:bottom w:val="none" w:sz="0" w:space="0" w:color="auto"/>
            <w:right w:val="none" w:sz="0" w:space="0" w:color="auto"/>
          </w:divBdr>
          <w:divsChild>
            <w:div w:id="176240764">
              <w:marLeft w:val="0"/>
              <w:marRight w:val="0"/>
              <w:marTop w:val="0"/>
              <w:marBottom w:val="0"/>
              <w:divBdr>
                <w:top w:val="none" w:sz="0" w:space="0" w:color="auto"/>
                <w:left w:val="none" w:sz="0" w:space="0" w:color="auto"/>
                <w:bottom w:val="none" w:sz="0" w:space="0" w:color="auto"/>
                <w:right w:val="none" w:sz="0" w:space="0" w:color="auto"/>
              </w:divBdr>
            </w:div>
          </w:divsChild>
        </w:div>
        <w:div w:id="67727342">
          <w:marLeft w:val="0"/>
          <w:marRight w:val="0"/>
          <w:marTop w:val="0"/>
          <w:marBottom w:val="0"/>
          <w:divBdr>
            <w:top w:val="none" w:sz="0" w:space="0" w:color="auto"/>
            <w:left w:val="none" w:sz="0" w:space="0" w:color="auto"/>
            <w:bottom w:val="none" w:sz="0" w:space="0" w:color="auto"/>
            <w:right w:val="none" w:sz="0" w:space="0" w:color="auto"/>
          </w:divBdr>
          <w:divsChild>
            <w:div w:id="997928383">
              <w:marLeft w:val="0"/>
              <w:marRight w:val="0"/>
              <w:marTop w:val="0"/>
              <w:marBottom w:val="0"/>
              <w:divBdr>
                <w:top w:val="none" w:sz="0" w:space="0" w:color="auto"/>
                <w:left w:val="none" w:sz="0" w:space="0" w:color="auto"/>
                <w:bottom w:val="none" w:sz="0" w:space="0" w:color="auto"/>
                <w:right w:val="none" w:sz="0" w:space="0" w:color="auto"/>
              </w:divBdr>
            </w:div>
          </w:divsChild>
        </w:div>
        <w:div w:id="1718234904">
          <w:marLeft w:val="0"/>
          <w:marRight w:val="0"/>
          <w:marTop w:val="0"/>
          <w:marBottom w:val="0"/>
          <w:divBdr>
            <w:top w:val="none" w:sz="0" w:space="0" w:color="auto"/>
            <w:left w:val="none" w:sz="0" w:space="0" w:color="auto"/>
            <w:bottom w:val="none" w:sz="0" w:space="0" w:color="auto"/>
            <w:right w:val="none" w:sz="0" w:space="0" w:color="auto"/>
          </w:divBdr>
          <w:divsChild>
            <w:div w:id="649331571">
              <w:marLeft w:val="0"/>
              <w:marRight w:val="0"/>
              <w:marTop w:val="0"/>
              <w:marBottom w:val="0"/>
              <w:divBdr>
                <w:top w:val="none" w:sz="0" w:space="0" w:color="auto"/>
                <w:left w:val="none" w:sz="0" w:space="0" w:color="auto"/>
                <w:bottom w:val="none" w:sz="0" w:space="0" w:color="auto"/>
                <w:right w:val="none" w:sz="0" w:space="0" w:color="auto"/>
              </w:divBdr>
            </w:div>
            <w:div w:id="1737775500">
              <w:marLeft w:val="0"/>
              <w:marRight w:val="0"/>
              <w:marTop w:val="0"/>
              <w:marBottom w:val="0"/>
              <w:divBdr>
                <w:top w:val="none" w:sz="0" w:space="0" w:color="auto"/>
                <w:left w:val="none" w:sz="0" w:space="0" w:color="auto"/>
                <w:bottom w:val="none" w:sz="0" w:space="0" w:color="auto"/>
                <w:right w:val="none" w:sz="0" w:space="0" w:color="auto"/>
              </w:divBdr>
            </w:div>
          </w:divsChild>
        </w:div>
        <w:div w:id="278804646">
          <w:marLeft w:val="0"/>
          <w:marRight w:val="0"/>
          <w:marTop w:val="0"/>
          <w:marBottom w:val="0"/>
          <w:divBdr>
            <w:top w:val="none" w:sz="0" w:space="0" w:color="auto"/>
            <w:left w:val="none" w:sz="0" w:space="0" w:color="auto"/>
            <w:bottom w:val="none" w:sz="0" w:space="0" w:color="auto"/>
            <w:right w:val="none" w:sz="0" w:space="0" w:color="auto"/>
          </w:divBdr>
          <w:divsChild>
            <w:div w:id="1032652731">
              <w:marLeft w:val="0"/>
              <w:marRight w:val="0"/>
              <w:marTop w:val="0"/>
              <w:marBottom w:val="0"/>
              <w:divBdr>
                <w:top w:val="none" w:sz="0" w:space="0" w:color="auto"/>
                <w:left w:val="none" w:sz="0" w:space="0" w:color="auto"/>
                <w:bottom w:val="none" w:sz="0" w:space="0" w:color="auto"/>
                <w:right w:val="none" w:sz="0" w:space="0" w:color="auto"/>
              </w:divBdr>
            </w:div>
          </w:divsChild>
        </w:div>
        <w:div w:id="712464549">
          <w:marLeft w:val="0"/>
          <w:marRight w:val="0"/>
          <w:marTop w:val="0"/>
          <w:marBottom w:val="0"/>
          <w:divBdr>
            <w:top w:val="none" w:sz="0" w:space="0" w:color="auto"/>
            <w:left w:val="none" w:sz="0" w:space="0" w:color="auto"/>
            <w:bottom w:val="none" w:sz="0" w:space="0" w:color="auto"/>
            <w:right w:val="none" w:sz="0" w:space="0" w:color="auto"/>
          </w:divBdr>
          <w:divsChild>
            <w:div w:id="1470778905">
              <w:marLeft w:val="0"/>
              <w:marRight w:val="0"/>
              <w:marTop w:val="0"/>
              <w:marBottom w:val="0"/>
              <w:divBdr>
                <w:top w:val="none" w:sz="0" w:space="0" w:color="auto"/>
                <w:left w:val="none" w:sz="0" w:space="0" w:color="auto"/>
                <w:bottom w:val="none" w:sz="0" w:space="0" w:color="auto"/>
                <w:right w:val="none" w:sz="0" w:space="0" w:color="auto"/>
              </w:divBdr>
            </w:div>
          </w:divsChild>
        </w:div>
        <w:div w:id="77558323">
          <w:marLeft w:val="0"/>
          <w:marRight w:val="0"/>
          <w:marTop w:val="0"/>
          <w:marBottom w:val="0"/>
          <w:divBdr>
            <w:top w:val="none" w:sz="0" w:space="0" w:color="auto"/>
            <w:left w:val="none" w:sz="0" w:space="0" w:color="auto"/>
            <w:bottom w:val="none" w:sz="0" w:space="0" w:color="auto"/>
            <w:right w:val="none" w:sz="0" w:space="0" w:color="auto"/>
          </w:divBdr>
          <w:divsChild>
            <w:div w:id="1569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725">
      <w:bodyDiv w:val="1"/>
      <w:marLeft w:val="0"/>
      <w:marRight w:val="0"/>
      <w:marTop w:val="0"/>
      <w:marBottom w:val="0"/>
      <w:divBdr>
        <w:top w:val="none" w:sz="0" w:space="0" w:color="auto"/>
        <w:left w:val="none" w:sz="0" w:space="0" w:color="auto"/>
        <w:bottom w:val="none" w:sz="0" w:space="0" w:color="auto"/>
        <w:right w:val="none" w:sz="0" w:space="0" w:color="auto"/>
      </w:divBdr>
      <w:divsChild>
        <w:div w:id="356732219">
          <w:marLeft w:val="0"/>
          <w:marRight w:val="0"/>
          <w:marTop w:val="0"/>
          <w:marBottom w:val="0"/>
          <w:divBdr>
            <w:top w:val="none" w:sz="0" w:space="0" w:color="auto"/>
            <w:left w:val="none" w:sz="0" w:space="0" w:color="auto"/>
            <w:bottom w:val="none" w:sz="0" w:space="0" w:color="auto"/>
            <w:right w:val="none" w:sz="0" w:space="0" w:color="auto"/>
          </w:divBdr>
          <w:divsChild>
            <w:div w:id="167671313">
              <w:marLeft w:val="0"/>
              <w:marRight w:val="0"/>
              <w:marTop w:val="0"/>
              <w:marBottom w:val="0"/>
              <w:divBdr>
                <w:top w:val="none" w:sz="0" w:space="0" w:color="auto"/>
                <w:left w:val="none" w:sz="0" w:space="0" w:color="auto"/>
                <w:bottom w:val="none" w:sz="0" w:space="0" w:color="auto"/>
                <w:right w:val="none" w:sz="0" w:space="0" w:color="auto"/>
              </w:divBdr>
            </w:div>
          </w:divsChild>
        </w:div>
        <w:div w:id="1721972999">
          <w:marLeft w:val="0"/>
          <w:marRight w:val="0"/>
          <w:marTop w:val="0"/>
          <w:marBottom w:val="0"/>
          <w:divBdr>
            <w:top w:val="none" w:sz="0" w:space="0" w:color="auto"/>
            <w:left w:val="none" w:sz="0" w:space="0" w:color="auto"/>
            <w:bottom w:val="none" w:sz="0" w:space="0" w:color="auto"/>
            <w:right w:val="none" w:sz="0" w:space="0" w:color="auto"/>
          </w:divBdr>
          <w:divsChild>
            <w:div w:id="1944797281">
              <w:marLeft w:val="0"/>
              <w:marRight w:val="0"/>
              <w:marTop w:val="0"/>
              <w:marBottom w:val="0"/>
              <w:divBdr>
                <w:top w:val="none" w:sz="0" w:space="0" w:color="auto"/>
                <w:left w:val="none" w:sz="0" w:space="0" w:color="auto"/>
                <w:bottom w:val="none" w:sz="0" w:space="0" w:color="auto"/>
                <w:right w:val="none" w:sz="0" w:space="0" w:color="auto"/>
              </w:divBdr>
            </w:div>
          </w:divsChild>
        </w:div>
        <w:div w:id="1597011865">
          <w:marLeft w:val="0"/>
          <w:marRight w:val="0"/>
          <w:marTop w:val="0"/>
          <w:marBottom w:val="0"/>
          <w:divBdr>
            <w:top w:val="none" w:sz="0" w:space="0" w:color="auto"/>
            <w:left w:val="none" w:sz="0" w:space="0" w:color="auto"/>
            <w:bottom w:val="none" w:sz="0" w:space="0" w:color="auto"/>
            <w:right w:val="none" w:sz="0" w:space="0" w:color="auto"/>
          </w:divBdr>
          <w:divsChild>
            <w:div w:id="1537810400">
              <w:marLeft w:val="0"/>
              <w:marRight w:val="0"/>
              <w:marTop w:val="0"/>
              <w:marBottom w:val="0"/>
              <w:divBdr>
                <w:top w:val="none" w:sz="0" w:space="0" w:color="auto"/>
                <w:left w:val="none" w:sz="0" w:space="0" w:color="auto"/>
                <w:bottom w:val="none" w:sz="0" w:space="0" w:color="auto"/>
                <w:right w:val="none" w:sz="0" w:space="0" w:color="auto"/>
              </w:divBdr>
            </w:div>
          </w:divsChild>
        </w:div>
        <w:div w:id="1839227388">
          <w:marLeft w:val="0"/>
          <w:marRight w:val="0"/>
          <w:marTop w:val="0"/>
          <w:marBottom w:val="0"/>
          <w:divBdr>
            <w:top w:val="none" w:sz="0" w:space="0" w:color="auto"/>
            <w:left w:val="none" w:sz="0" w:space="0" w:color="auto"/>
            <w:bottom w:val="none" w:sz="0" w:space="0" w:color="auto"/>
            <w:right w:val="none" w:sz="0" w:space="0" w:color="auto"/>
          </w:divBdr>
          <w:divsChild>
            <w:div w:id="1469787279">
              <w:marLeft w:val="0"/>
              <w:marRight w:val="0"/>
              <w:marTop w:val="0"/>
              <w:marBottom w:val="0"/>
              <w:divBdr>
                <w:top w:val="none" w:sz="0" w:space="0" w:color="auto"/>
                <w:left w:val="none" w:sz="0" w:space="0" w:color="auto"/>
                <w:bottom w:val="none" w:sz="0" w:space="0" w:color="auto"/>
                <w:right w:val="none" w:sz="0" w:space="0" w:color="auto"/>
              </w:divBdr>
            </w:div>
          </w:divsChild>
        </w:div>
        <w:div w:id="2124492135">
          <w:marLeft w:val="0"/>
          <w:marRight w:val="0"/>
          <w:marTop w:val="0"/>
          <w:marBottom w:val="0"/>
          <w:divBdr>
            <w:top w:val="none" w:sz="0" w:space="0" w:color="auto"/>
            <w:left w:val="none" w:sz="0" w:space="0" w:color="auto"/>
            <w:bottom w:val="none" w:sz="0" w:space="0" w:color="auto"/>
            <w:right w:val="none" w:sz="0" w:space="0" w:color="auto"/>
          </w:divBdr>
          <w:divsChild>
            <w:div w:id="632178409">
              <w:marLeft w:val="0"/>
              <w:marRight w:val="0"/>
              <w:marTop w:val="0"/>
              <w:marBottom w:val="0"/>
              <w:divBdr>
                <w:top w:val="none" w:sz="0" w:space="0" w:color="auto"/>
                <w:left w:val="none" w:sz="0" w:space="0" w:color="auto"/>
                <w:bottom w:val="none" w:sz="0" w:space="0" w:color="auto"/>
                <w:right w:val="none" w:sz="0" w:space="0" w:color="auto"/>
              </w:divBdr>
            </w:div>
          </w:divsChild>
        </w:div>
        <w:div w:id="113982543">
          <w:marLeft w:val="0"/>
          <w:marRight w:val="0"/>
          <w:marTop w:val="0"/>
          <w:marBottom w:val="0"/>
          <w:divBdr>
            <w:top w:val="none" w:sz="0" w:space="0" w:color="auto"/>
            <w:left w:val="none" w:sz="0" w:space="0" w:color="auto"/>
            <w:bottom w:val="none" w:sz="0" w:space="0" w:color="auto"/>
            <w:right w:val="none" w:sz="0" w:space="0" w:color="auto"/>
          </w:divBdr>
          <w:divsChild>
            <w:div w:id="1397582168">
              <w:marLeft w:val="0"/>
              <w:marRight w:val="0"/>
              <w:marTop w:val="0"/>
              <w:marBottom w:val="0"/>
              <w:divBdr>
                <w:top w:val="none" w:sz="0" w:space="0" w:color="auto"/>
                <w:left w:val="none" w:sz="0" w:space="0" w:color="auto"/>
                <w:bottom w:val="none" w:sz="0" w:space="0" w:color="auto"/>
                <w:right w:val="none" w:sz="0" w:space="0" w:color="auto"/>
              </w:divBdr>
            </w:div>
            <w:div w:id="1748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0537ab613a5da97eb257cc9f33344a49">
  <xsd:schema xmlns:xsd="http://www.w3.org/2001/XMLSchema" xmlns:xs="http://www.w3.org/2001/XMLSchema" xmlns:p="http://schemas.microsoft.com/office/2006/metadata/properties" xmlns:ns3="16afbebc-ab32-44c2-80b1-4304b5458266" xmlns:ns4="c2d5b24f-4081-4d28-a220-dd6f6bbe9446" targetNamespace="http://schemas.microsoft.com/office/2006/metadata/properties" ma:root="true" ma:fieldsID="12ec96b7b0cb6644e9aa8cc14ec5858f" ns3:_="" ns4:_="">
    <xsd:import namespace="16afbebc-ab32-44c2-80b1-4304b5458266"/>
    <xsd:import namespace="c2d5b24f-4081-4d28-a220-dd6f6bbe9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6DE0-7C49-4629-BC9A-735AA94B651D}">
  <ds:schemaRefs>
    <ds:schemaRef ds:uri="http://schemas.microsoft.com/sharepoint/v3/contenttype/forms"/>
  </ds:schemaRefs>
</ds:datastoreItem>
</file>

<file path=customXml/itemProps2.xml><?xml version="1.0" encoding="utf-8"?>
<ds:datastoreItem xmlns:ds="http://schemas.openxmlformats.org/officeDocument/2006/customXml" ds:itemID="{14F22557-5C9D-4186-9E68-DF1C6607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c2d5b24f-4081-4d28-a220-dd6f6bbe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25B8F-5012-4862-B829-F1B6EC3D9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C63BB-40C2-4DA3-AAFB-A8C9AFF7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Freeman</dc:creator>
  <cp:keywords/>
  <dc:description/>
  <cp:lastModifiedBy>Osborne, Cynthia</cp:lastModifiedBy>
  <cp:revision>5</cp:revision>
  <dcterms:created xsi:type="dcterms:W3CDTF">2022-07-28T11:04:00Z</dcterms:created>
  <dcterms:modified xsi:type="dcterms:W3CDTF">2022-07-29T20:12:00Z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