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22F5" w14:textId="6AA51F6A" w:rsidR="008C2A0F" w:rsidRPr="00116568" w:rsidRDefault="000B4A3C" w:rsidP="001165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>
        <w:rPr>
          <w:rFonts w:ascii="Comic Sans MS" w:hAnsi="Comic Sans MS" w:cs="Comic Sans MS"/>
          <w:color w:val="00167F"/>
        </w:rPr>
        <w:t>5 Composition notebooks</w:t>
      </w:r>
    </w:p>
    <w:p w14:paraId="6172DD5B" w14:textId="77777777" w:rsidR="008C2A0F" w:rsidRPr="008C2A0F" w:rsidRDefault="008C2A0F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 w:rsidRPr="008C2A0F">
        <w:rPr>
          <w:rFonts w:ascii="Comic Sans MS" w:hAnsi="Comic Sans MS" w:cs="Comic Sans MS"/>
          <w:color w:val="00167F"/>
        </w:rPr>
        <w:t>5 Duo-Tang folders (prongs &amp; pockets)</w:t>
      </w:r>
    </w:p>
    <w:p w14:paraId="1615F427" w14:textId="022D13D5" w:rsidR="008C2A0F" w:rsidRDefault="000B4A3C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>
        <w:rPr>
          <w:rFonts w:ascii="Comic Sans MS" w:hAnsi="Comic Sans MS" w:cs="Comic Sans MS"/>
          <w:color w:val="00167F"/>
        </w:rPr>
        <w:t>10</w:t>
      </w:r>
      <w:r w:rsidR="008C2A0F" w:rsidRPr="008C2A0F">
        <w:rPr>
          <w:rFonts w:ascii="Comic Sans MS" w:hAnsi="Comic Sans MS" w:cs="Comic Sans MS"/>
          <w:color w:val="00167F"/>
        </w:rPr>
        <w:t xml:space="preserve"> packs of pencils</w:t>
      </w:r>
    </w:p>
    <w:p w14:paraId="165E8C14" w14:textId="695A5D6C" w:rsidR="0078753C" w:rsidRDefault="0078753C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>
        <w:rPr>
          <w:rFonts w:ascii="Comic Sans MS" w:hAnsi="Comic Sans MS" w:cs="Comic Sans MS"/>
          <w:color w:val="00167F"/>
        </w:rPr>
        <w:t>1 pack color pencils</w:t>
      </w:r>
    </w:p>
    <w:p w14:paraId="4ABEE22F" w14:textId="5D1532BA" w:rsidR="0078753C" w:rsidRDefault="0078753C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>
        <w:rPr>
          <w:rFonts w:ascii="Comic Sans MS" w:hAnsi="Comic Sans MS" w:cs="Comic Sans MS"/>
          <w:color w:val="00167F"/>
        </w:rPr>
        <w:t>1 pack red pens</w:t>
      </w:r>
    </w:p>
    <w:p w14:paraId="593D22A8" w14:textId="5CE6973A" w:rsidR="008C2A0F" w:rsidRDefault="00A138B8" w:rsidP="00787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>
        <w:rPr>
          <w:rFonts w:ascii="Comic Sans MS" w:hAnsi="Comic Sans MS" w:cs="Comic Sans MS"/>
          <w:color w:val="00167F"/>
        </w:rPr>
        <w:t xml:space="preserve">1 pack of Expo </w:t>
      </w:r>
      <w:r w:rsidR="00214B4D">
        <w:rPr>
          <w:rFonts w:ascii="Comic Sans MS" w:hAnsi="Comic Sans MS" w:cs="Comic Sans MS"/>
          <w:color w:val="00167F"/>
        </w:rPr>
        <w:t xml:space="preserve">Dry Erase </w:t>
      </w:r>
      <w:r>
        <w:rPr>
          <w:rFonts w:ascii="Comic Sans MS" w:hAnsi="Comic Sans MS" w:cs="Comic Sans MS"/>
          <w:color w:val="00167F"/>
        </w:rPr>
        <w:t>Markers</w:t>
      </w:r>
    </w:p>
    <w:p w14:paraId="1544836F" w14:textId="78A5F0DA" w:rsidR="0078753C" w:rsidRPr="0078753C" w:rsidRDefault="0078753C" w:rsidP="007875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>
        <w:rPr>
          <w:rFonts w:ascii="Comic Sans MS" w:hAnsi="Comic Sans MS" w:cs="Comic Sans MS"/>
          <w:color w:val="00167F"/>
        </w:rPr>
        <w:t>1 hand held pencil sharpener with cover</w:t>
      </w:r>
    </w:p>
    <w:p w14:paraId="7C3D1F75" w14:textId="77777777" w:rsidR="008C2A0F" w:rsidRPr="008C2A0F" w:rsidRDefault="008C2A0F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color w:val="00167F"/>
        </w:rPr>
      </w:pPr>
      <w:r w:rsidRPr="008C2A0F">
        <w:rPr>
          <w:rFonts w:ascii="Comic Sans MS" w:hAnsi="Comic Sans MS" w:cs="Comic Sans MS"/>
          <w:color w:val="00167F"/>
        </w:rPr>
        <w:t>Backpack (not rolling)</w:t>
      </w:r>
    </w:p>
    <w:p w14:paraId="4FECCD81" w14:textId="77777777" w:rsidR="008C2A0F" w:rsidRPr="008C2A0F" w:rsidRDefault="008C2A0F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00167F"/>
        </w:rPr>
      </w:pPr>
      <w:r w:rsidRPr="008C2A0F">
        <w:rPr>
          <w:rFonts w:ascii="Comic Sans MS" w:hAnsi="Comic Sans MS" w:cs="Comic Sans MS"/>
          <w:color w:val="00167F"/>
        </w:rPr>
        <w:t>Scissors (fiskar)</w:t>
      </w:r>
    </w:p>
    <w:p w14:paraId="4A94AD66" w14:textId="114801D5" w:rsidR="008C2A0F" w:rsidRPr="0078753C" w:rsidRDefault="008C5959" w:rsidP="008C2A0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" w:hAnsi="Times" w:cs="Times"/>
          <w:color w:val="00167F"/>
        </w:rPr>
      </w:pPr>
      <w:r>
        <w:rPr>
          <w:rFonts w:ascii="Comic Sans MS" w:hAnsi="Comic Sans MS" w:cs="Comic Sans MS"/>
          <w:color w:val="00167F"/>
        </w:rPr>
        <w:t>2</w:t>
      </w:r>
      <w:r w:rsidR="008A37A7">
        <w:rPr>
          <w:rFonts w:ascii="Comic Sans MS" w:hAnsi="Comic Sans MS" w:cs="Comic Sans MS"/>
          <w:color w:val="00167F"/>
        </w:rPr>
        <w:t xml:space="preserve"> pack</w:t>
      </w:r>
      <w:r>
        <w:rPr>
          <w:rFonts w:ascii="Comic Sans MS" w:hAnsi="Comic Sans MS" w:cs="Comic Sans MS"/>
          <w:color w:val="00167F"/>
        </w:rPr>
        <w:t>s</w:t>
      </w:r>
      <w:r w:rsidR="008A37A7">
        <w:rPr>
          <w:rFonts w:ascii="Comic Sans MS" w:hAnsi="Comic Sans MS" w:cs="Comic Sans MS"/>
          <w:color w:val="00167F"/>
        </w:rPr>
        <w:t xml:space="preserve"> of glue st</w:t>
      </w:r>
      <w:bookmarkStart w:id="0" w:name="_GoBack"/>
      <w:bookmarkEnd w:id="0"/>
      <w:r w:rsidR="008A37A7">
        <w:rPr>
          <w:rFonts w:ascii="Comic Sans MS" w:hAnsi="Comic Sans MS" w:cs="Comic Sans MS"/>
          <w:color w:val="00167F"/>
        </w:rPr>
        <w:t>icks</w:t>
      </w:r>
    </w:p>
    <w:p w14:paraId="127B1050" w14:textId="2B6A70C9" w:rsidR="0078753C" w:rsidRPr="0078753C" w:rsidRDefault="0078753C" w:rsidP="0078753C">
      <w:pPr>
        <w:widowControl w:val="0"/>
        <w:autoSpaceDE w:val="0"/>
        <w:autoSpaceDN w:val="0"/>
        <w:adjustRightInd w:val="0"/>
        <w:ind w:left="360"/>
        <w:rPr>
          <w:rFonts w:ascii="Times" w:hAnsi="Times" w:cs="Times"/>
          <w:color w:val="00167F"/>
        </w:rPr>
      </w:pPr>
    </w:p>
    <w:p w14:paraId="63523278" w14:textId="6FADDFB6" w:rsidR="000B4A3C" w:rsidRPr="008C2A0F" w:rsidRDefault="000B4A3C" w:rsidP="0078753C">
      <w:pPr>
        <w:pStyle w:val="ListParagraph"/>
        <w:ind w:left="1440"/>
      </w:pPr>
    </w:p>
    <w:sectPr w:rsidR="000B4A3C" w:rsidRPr="008C2A0F" w:rsidSect="000F00BE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E1B23" w14:textId="77777777" w:rsidR="001E73B0" w:rsidRDefault="001E73B0" w:rsidP="002A2580">
      <w:r>
        <w:separator/>
      </w:r>
    </w:p>
  </w:endnote>
  <w:endnote w:type="continuationSeparator" w:id="0">
    <w:p w14:paraId="2B3BC6FE" w14:textId="77777777" w:rsidR="001E73B0" w:rsidRDefault="001E73B0" w:rsidP="002A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A6E0D" w14:textId="77777777" w:rsidR="001E73B0" w:rsidRDefault="001E73B0" w:rsidP="002A2580">
      <w:r>
        <w:separator/>
      </w:r>
    </w:p>
  </w:footnote>
  <w:footnote w:type="continuationSeparator" w:id="0">
    <w:p w14:paraId="228585F0" w14:textId="77777777" w:rsidR="001E73B0" w:rsidRDefault="001E73B0" w:rsidP="002A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843"/>
      <w:gridCol w:w="1252"/>
      <w:gridCol w:w="3649"/>
    </w:tblGrid>
    <w:tr w:rsidR="00A138B8" w:rsidRPr="008E0D90" w14:paraId="02747157" w14:textId="77777777" w:rsidTr="00236F5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6800131" w14:textId="77777777" w:rsidR="00A138B8" w:rsidRPr="008E0D90" w:rsidRDefault="00A138B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7BA722A" w14:textId="77777777" w:rsidR="00A138B8" w:rsidRPr="008E0D90" w:rsidRDefault="0078753C" w:rsidP="00236F5A">
          <w:pPr>
            <w:pStyle w:val="NoSpacing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BFF05CD1AB05444D920127BBA0E55705"/>
              </w:placeholder>
              <w:temporary/>
              <w:showingPlcHdr/>
            </w:sdtPr>
            <w:sdtEndPr/>
            <w:sdtContent>
              <w:r w:rsidR="00A138B8" w:rsidRPr="008E0D90">
                <w:rPr>
                  <w:rFonts w:ascii="Cambria" w:hAnsi="Cambria"/>
                  <w:color w:val="4F81BD" w:themeColor="accent1"/>
                </w:rPr>
                <w:t>[Type text]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6BAAC65" w14:textId="77777777" w:rsidR="00A138B8" w:rsidRPr="008E0D90" w:rsidRDefault="00A138B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A138B8" w:rsidRPr="008E0D90" w14:paraId="1A0B22AE" w14:textId="77777777" w:rsidTr="00236F5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82CD77E" w14:textId="77777777" w:rsidR="00A138B8" w:rsidRPr="008E0D90" w:rsidRDefault="00A138B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B53E227" w14:textId="77777777" w:rsidR="00A138B8" w:rsidRPr="008E0D90" w:rsidRDefault="00A138B8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C17D9CB" w14:textId="77777777" w:rsidR="00A138B8" w:rsidRPr="008E0D90" w:rsidRDefault="00A138B8">
          <w:pPr>
            <w:pStyle w:val="Header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CDA99EA" w14:textId="77777777" w:rsidR="00A138B8" w:rsidRDefault="00A138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1983"/>
      <w:gridCol w:w="4753"/>
      <w:gridCol w:w="1795"/>
    </w:tblGrid>
    <w:tr w:rsidR="00A138B8" w:rsidRPr="002A2580" w14:paraId="1BD4A140" w14:textId="77777777" w:rsidTr="00236F5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5109CB8" w14:textId="77777777" w:rsidR="00A138B8" w:rsidRPr="002A2580" w:rsidRDefault="00A138B8">
          <w:pPr>
            <w:pStyle w:val="Header"/>
            <w:spacing w:line="276" w:lineRule="auto"/>
            <w:rPr>
              <w:rFonts w:ascii="Comic Sans MS" w:eastAsiaTheme="majorEastAsia" w:hAnsi="Comic Sans MS" w:cstheme="majorBidi"/>
              <w:b/>
              <w:bCs/>
              <w:color w:val="4F81BD" w:themeColor="accent1"/>
              <w:sz w:val="30"/>
              <w:szCs w:val="30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95920EC" w14:textId="01DADD8A" w:rsidR="00A138B8" w:rsidRPr="002A2580" w:rsidRDefault="00A138B8" w:rsidP="002A2580">
          <w:pPr>
            <w:pStyle w:val="NoSpacing"/>
            <w:rPr>
              <w:rFonts w:ascii="Comic Sans MS" w:hAnsi="Comic Sans MS"/>
              <w:color w:val="4F81BD" w:themeColor="accent1"/>
              <w:sz w:val="30"/>
              <w:szCs w:val="30"/>
            </w:rPr>
          </w:pPr>
          <w:r w:rsidRPr="002A2580">
            <w:rPr>
              <w:rFonts w:ascii="Comic Sans MS" w:hAnsi="Comic Sans MS"/>
              <w:color w:val="4F81BD" w:themeColor="accent1"/>
              <w:sz w:val="30"/>
              <w:szCs w:val="30"/>
            </w:rPr>
            <w:t>5</w:t>
          </w:r>
          <w:r w:rsidRPr="002A2580">
            <w:rPr>
              <w:rFonts w:ascii="Comic Sans MS" w:hAnsi="Comic Sans MS"/>
              <w:color w:val="4F81BD" w:themeColor="accent1"/>
              <w:sz w:val="30"/>
              <w:szCs w:val="30"/>
              <w:vertAlign w:val="superscript"/>
            </w:rPr>
            <w:t>th</w:t>
          </w:r>
          <w:r w:rsidR="0078753C">
            <w:rPr>
              <w:rFonts w:ascii="Comic Sans MS" w:hAnsi="Comic Sans MS"/>
              <w:color w:val="4F81BD" w:themeColor="accent1"/>
              <w:sz w:val="30"/>
              <w:szCs w:val="30"/>
            </w:rPr>
            <w:t xml:space="preserve"> Grade Supply List 2017</w:t>
          </w:r>
          <w:r w:rsidRPr="002A2580">
            <w:rPr>
              <w:rFonts w:ascii="Comic Sans MS" w:hAnsi="Comic Sans MS"/>
              <w:color w:val="4F81BD" w:themeColor="accent1"/>
              <w:sz w:val="30"/>
              <w:szCs w:val="30"/>
            </w:rPr>
            <w:t>-201</w:t>
          </w:r>
          <w:r w:rsidR="0078753C">
            <w:rPr>
              <w:rFonts w:ascii="Comic Sans MS" w:hAnsi="Comic Sans MS"/>
              <w:color w:val="4F81BD" w:themeColor="accent1"/>
              <w:sz w:val="30"/>
              <w:szCs w:val="30"/>
            </w:rPr>
            <w:t>8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50F505" w14:textId="77777777" w:rsidR="00A138B8" w:rsidRPr="002A2580" w:rsidRDefault="00A138B8">
          <w:pPr>
            <w:pStyle w:val="Header"/>
            <w:spacing w:line="276" w:lineRule="auto"/>
            <w:rPr>
              <w:rFonts w:ascii="Comic Sans MS" w:eastAsiaTheme="majorEastAsia" w:hAnsi="Comic Sans MS" w:cstheme="majorBidi"/>
              <w:b/>
              <w:bCs/>
              <w:color w:val="4F81BD" w:themeColor="accent1"/>
              <w:sz w:val="30"/>
              <w:szCs w:val="30"/>
            </w:rPr>
          </w:pPr>
        </w:p>
      </w:tc>
    </w:tr>
    <w:tr w:rsidR="00A138B8" w:rsidRPr="002A2580" w14:paraId="16B68288" w14:textId="77777777" w:rsidTr="00236F5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73AE566" w14:textId="77777777" w:rsidR="00A138B8" w:rsidRPr="002A2580" w:rsidRDefault="00A138B8">
          <w:pPr>
            <w:pStyle w:val="Header"/>
            <w:spacing w:line="276" w:lineRule="auto"/>
            <w:rPr>
              <w:rFonts w:ascii="Comic Sans MS" w:eastAsiaTheme="majorEastAsia" w:hAnsi="Comic Sans MS" w:cstheme="majorBidi"/>
              <w:b/>
              <w:bCs/>
              <w:color w:val="4F81BD" w:themeColor="accent1"/>
              <w:sz w:val="30"/>
              <w:szCs w:val="30"/>
            </w:rPr>
          </w:pPr>
        </w:p>
      </w:tc>
      <w:tc>
        <w:tcPr>
          <w:tcW w:w="0" w:type="auto"/>
          <w:vMerge/>
          <w:vAlign w:val="center"/>
          <w:hideMark/>
        </w:tcPr>
        <w:p w14:paraId="397F4908" w14:textId="77777777" w:rsidR="00A138B8" w:rsidRPr="002A2580" w:rsidRDefault="00A138B8">
          <w:pPr>
            <w:rPr>
              <w:rFonts w:ascii="Comic Sans MS" w:hAnsi="Comic Sans MS"/>
              <w:color w:val="4F81BD" w:themeColor="accent1"/>
              <w:sz w:val="30"/>
              <w:szCs w:val="30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3217C9D" w14:textId="77777777" w:rsidR="00A138B8" w:rsidRPr="002A2580" w:rsidRDefault="00A138B8">
          <w:pPr>
            <w:pStyle w:val="Header"/>
            <w:spacing w:line="276" w:lineRule="auto"/>
            <w:rPr>
              <w:rFonts w:ascii="Comic Sans MS" w:eastAsiaTheme="majorEastAsia" w:hAnsi="Comic Sans MS" w:cstheme="majorBidi"/>
              <w:b/>
              <w:bCs/>
              <w:color w:val="4F81BD" w:themeColor="accent1"/>
              <w:sz w:val="30"/>
              <w:szCs w:val="30"/>
            </w:rPr>
          </w:pPr>
        </w:p>
      </w:tc>
    </w:tr>
  </w:tbl>
  <w:p w14:paraId="30E46924" w14:textId="77777777" w:rsidR="00A138B8" w:rsidRPr="002A2580" w:rsidRDefault="00A138B8">
    <w:pPr>
      <w:pStyle w:val="Header"/>
      <w:rPr>
        <w:rFonts w:ascii="Comic Sans MS" w:hAnsi="Comic Sans MS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868"/>
    <w:multiLevelType w:val="hybridMultilevel"/>
    <w:tmpl w:val="1E80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0F"/>
    <w:rsid w:val="000B4A3C"/>
    <w:rsid w:val="000F00BE"/>
    <w:rsid w:val="00116568"/>
    <w:rsid w:val="001E73B0"/>
    <w:rsid w:val="00214B4D"/>
    <w:rsid w:val="00236F5A"/>
    <w:rsid w:val="002A2580"/>
    <w:rsid w:val="0078753C"/>
    <w:rsid w:val="008A37A7"/>
    <w:rsid w:val="008C2A0F"/>
    <w:rsid w:val="008C5959"/>
    <w:rsid w:val="009D534E"/>
    <w:rsid w:val="00A138B8"/>
    <w:rsid w:val="00D40FB0"/>
    <w:rsid w:val="00DA49C7"/>
    <w:rsid w:val="00F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1CF187"/>
  <w14:defaultImageDpi w14:val="300"/>
  <w15:docId w15:val="{5ACD3E82-3E05-4704-98AD-A62F8B80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5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A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25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A2580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58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580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2580"/>
    <w:pPr>
      <w:spacing w:before="240" w:after="120"/>
    </w:pPr>
    <w:rPr>
      <w:b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A2580"/>
    <w:rPr>
      <w:b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A2580"/>
    <w:rPr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A2580"/>
    <w:rPr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A2580"/>
    <w:rPr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A2580"/>
    <w:rPr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A2580"/>
    <w:rPr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A2580"/>
    <w:rPr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A258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5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580"/>
  </w:style>
  <w:style w:type="paragraph" w:styleId="Footer">
    <w:name w:val="footer"/>
    <w:basedOn w:val="Normal"/>
    <w:link w:val="FooterChar"/>
    <w:uiPriority w:val="99"/>
    <w:unhideWhenUsed/>
    <w:rsid w:val="002A25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580"/>
  </w:style>
  <w:style w:type="paragraph" w:styleId="NoSpacing">
    <w:name w:val="No Spacing"/>
    <w:link w:val="NoSpacingChar"/>
    <w:qFormat/>
    <w:rsid w:val="002A2580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2A2580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F05CD1AB05444D920127BBA0E5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356B5-3457-F34D-A6A4-ECF201899FEB}"/>
      </w:docPartPr>
      <w:docPartBody>
        <w:p w:rsidR="00621056" w:rsidRDefault="00FF23DE" w:rsidP="00FF23DE">
          <w:pPr>
            <w:pStyle w:val="BFF05CD1AB05444D920127BBA0E557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DE"/>
    <w:rsid w:val="004D550F"/>
    <w:rsid w:val="00621056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05CD1AB05444D920127BBA0E55705">
    <w:name w:val="BFF05CD1AB05444D920127BBA0E55705"/>
    <w:rsid w:val="00FF23DE"/>
  </w:style>
  <w:style w:type="paragraph" w:customStyle="1" w:styleId="631F784F40C19B49ABC3FCE2880A57C1">
    <w:name w:val="631F784F40C19B49ABC3FCE2880A57C1"/>
    <w:rsid w:val="00FF2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99F721-0819-4796-B811-7AC38045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Cassiday</dc:creator>
  <cp:keywords/>
  <dc:description/>
  <cp:lastModifiedBy>Cassiday, Rachel</cp:lastModifiedBy>
  <cp:revision>2</cp:revision>
  <dcterms:created xsi:type="dcterms:W3CDTF">2017-06-26T16:10:00Z</dcterms:created>
  <dcterms:modified xsi:type="dcterms:W3CDTF">2017-06-26T16:10:00Z</dcterms:modified>
</cp:coreProperties>
</file>