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7483" w:rsidRDefault="003137A7">
      <w:r>
        <w:fldChar w:fldCharType="begin"/>
      </w:r>
      <w:r>
        <w:instrText xml:space="preserve"> HYPERLINK "http://www.globalcitizenyear.org/content/why-take-a-gap-year" </w:instrText>
      </w:r>
      <w:r>
        <w:fldChar w:fldCharType="separate"/>
      </w:r>
      <w:r w:rsidR="00D1756C" w:rsidRPr="007E58FF">
        <w:rPr>
          <w:rStyle w:val="Hyperlink"/>
        </w:rPr>
        <w:t>http://www.globalcitizenyear.org/content/why-take-a-gap-year</w:t>
      </w:r>
      <w:r>
        <w:rPr>
          <w:rStyle w:val="Hyperlink"/>
        </w:rPr>
        <w:fldChar w:fldCharType="end"/>
      </w:r>
    </w:p>
    <w:p w:rsidR="00D1756C" w:rsidRDefault="00D1756C"/>
    <w:p w:rsidR="00D1756C" w:rsidRPr="00D1756C" w:rsidRDefault="00D1756C" w:rsidP="00D1756C">
      <w:r w:rsidRPr="00D1756C">
        <w:rPr>
          <w:noProof/>
        </w:rPr>
        <w:drawing>
          <wp:inline distT="0" distB="0" distL="0" distR="0">
            <wp:extent cx="1291641" cy="1201078"/>
            <wp:effectExtent l="0" t="0" r="3810" b="0"/>
            <wp:docPr id="6" name="Picture 6" descr="http://nav-cms.s3.amazonaws.com/asset-5602fd2025cd1503002c2095050e5d66ddba7cd535a8999cac70e71d.p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nav-cms.s3.amazonaws.com/asset-5602fd2025cd1503002c2095050e5d66ddba7cd535a8999cac70e71d.png">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00472" cy="1209290"/>
                    </a:xfrm>
                    <a:prstGeom prst="rect">
                      <a:avLst/>
                    </a:prstGeom>
                    <a:noFill/>
                    <a:ln>
                      <a:noFill/>
                    </a:ln>
                  </pic:spPr>
                </pic:pic>
              </a:graphicData>
            </a:graphic>
          </wp:inline>
        </w:drawing>
      </w:r>
    </w:p>
    <w:p w:rsidR="00D1756C" w:rsidRPr="00D1756C" w:rsidRDefault="00D1756C" w:rsidP="00D1756C">
      <w:r w:rsidRPr="00D1756C">
        <w:t>Call us: </w:t>
      </w:r>
      <w:hyperlink r:id="rId7" w:tooltip="415.963.9293" w:history="1">
        <w:r w:rsidRPr="00D1756C">
          <w:rPr>
            <w:rStyle w:val="Hyperlink"/>
          </w:rPr>
          <w:t>415.963.9293</w:t>
        </w:r>
      </w:hyperlink>
      <w:r w:rsidRPr="00D1756C">
        <w:t> x 215</w:t>
      </w:r>
    </w:p>
    <w:p w:rsidR="00D1756C" w:rsidRPr="00D1756C" w:rsidRDefault="00D1756C" w:rsidP="00D1756C">
      <w:r w:rsidRPr="00D1756C">
        <w:t>10 Benefits of a Gap Year</w:t>
      </w:r>
    </w:p>
    <w:p w:rsidR="00D1756C" w:rsidRPr="00D1756C" w:rsidRDefault="00355C69" w:rsidP="00D1756C">
      <w:hyperlink r:id="rId8" w:tgtFrame="_blank" w:tooltip="Benefits of a gap year" w:history="1">
        <w:r w:rsidR="00D1756C" w:rsidRPr="00D1756C">
          <w:rPr>
            <w:rStyle w:val="Hyperlink"/>
          </w:rPr>
          <w:t>Why take a gap year</w:t>
        </w:r>
      </w:hyperlink>
      <w:r w:rsidR="00D1756C" w:rsidRPr="00D1756C">
        <w:t> between high school and college? That is just one of many questions you’re considering as you wrap up your high school experience, and there are many answers.</w:t>
      </w:r>
    </w:p>
    <w:p w:rsidR="00D1756C" w:rsidRPr="00D1756C" w:rsidRDefault="00D1756C" w:rsidP="00D1756C">
      <w:r w:rsidRPr="00D1756C">
        <w:t>For starters, a gap year (or </w:t>
      </w:r>
      <w:hyperlink r:id="rId9" w:tgtFrame="_blank" w:tooltip="bridge year" w:history="1">
        <w:r w:rsidRPr="00D1756C">
          <w:rPr>
            <w:rStyle w:val="Hyperlink"/>
          </w:rPr>
          <w:t>bridge year</w:t>
        </w:r>
      </w:hyperlink>
      <w:r w:rsidRPr="00D1756C">
        <w:t>) can help you learn and appreciate a culture outside of the United States. It can better prepare you for college or boost your future employment potential.</w:t>
      </w:r>
    </w:p>
    <w:p w:rsidR="00D1756C" w:rsidRPr="00D1756C" w:rsidRDefault="00D1756C" w:rsidP="00D1756C">
      <w:r w:rsidRPr="00D1756C">
        <w:t>It can also give you the time and experience to make tough decisions, like what you truly want to study or what career to pursue. And that’s just the beginning. Check out these 10 gap year benefits to create a fulfilling bridge year!</w:t>
      </w:r>
    </w:p>
    <w:p w:rsidR="00D1756C" w:rsidRPr="00D1756C" w:rsidRDefault="00D1756C" w:rsidP="00D1756C">
      <w:r w:rsidRPr="00D1756C">
        <w:t>10 Gap Year Benefits | Why Take a Gap Year After High School</w:t>
      </w:r>
    </w:p>
    <w:p w:rsidR="00D1756C" w:rsidRPr="00D1756C" w:rsidRDefault="00D1756C" w:rsidP="00D1756C"/>
    <w:p w:rsidR="00D1756C" w:rsidRPr="00D1756C" w:rsidRDefault="00D1756C" w:rsidP="00D1756C">
      <w:r w:rsidRPr="00D1756C">
        <w:t>By choosing to take a bridge year, you’re choosing to expand your world.</w:t>
      </w:r>
      <w:r w:rsidRPr="00D1756C">
        <w:rPr>
          <w:b/>
          <w:bCs/>
        </w:rPr>
        <w:t> Here are 10 benefits of a gap year</w:t>
      </w:r>
      <w:r w:rsidRPr="00D1756C">
        <w:t>:</w:t>
      </w:r>
    </w:p>
    <w:p w:rsidR="00D1756C" w:rsidRPr="00D1756C" w:rsidRDefault="00D1756C" w:rsidP="00D1756C">
      <w:pPr>
        <w:numPr>
          <w:ilvl w:val="0"/>
          <w:numId w:val="1"/>
        </w:numPr>
      </w:pPr>
      <w:r w:rsidRPr="00D1756C">
        <w:rPr>
          <w:b/>
          <w:bCs/>
        </w:rPr>
        <w:t>Experience a different culture</w:t>
      </w:r>
      <w:r w:rsidRPr="00D1756C">
        <w:t>. A vacation allows you to </w:t>
      </w:r>
      <w:r w:rsidRPr="00D1756C">
        <w:rPr>
          <w:i/>
          <w:iCs/>
        </w:rPr>
        <w:t>see </w:t>
      </w:r>
      <w:r w:rsidRPr="00D1756C">
        <w:t>a different culture. A gap year allows you to </w:t>
      </w:r>
      <w:r w:rsidRPr="00D1756C">
        <w:rPr>
          <w:i/>
          <w:iCs/>
        </w:rPr>
        <w:t>live </w:t>
      </w:r>
      <w:r w:rsidRPr="00D1756C">
        <w:t>it. You’ll spend nine months </w:t>
      </w:r>
      <w:hyperlink r:id="rId10" w:tgtFrame="_blank" w:tooltip="fully immersed in a whole new world" w:history="1">
        <w:r w:rsidRPr="00D1756C">
          <w:rPr>
            <w:rStyle w:val="Hyperlink"/>
          </w:rPr>
          <w:t>fully immersed in a whole new world</w:t>
        </w:r>
      </w:hyperlink>
      <w:r w:rsidRPr="00D1756C">
        <w:t>.</w:t>
      </w:r>
    </w:p>
    <w:p w:rsidR="00D1756C" w:rsidRPr="00D1756C" w:rsidRDefault="00D1756C" w:rsidP="00D1756C">
      <w:pPr>
        <w:numPr>
          <w:ilvl w:val="0"/>
          <w:numId w:val="1"/>
        </w:numPr>
      </w:pPr>
      <w:r w:rsidRPr="00D1756C">
        <w:rPr>
          <w:b/>
          <w:bCs/>
        </w:rPr>
        <w:t>Learn a new language</w:t>
      </w:r>
      <w:r w:rsidRPr="00D1756C">
        <w:t>. We live in an increasingly global society and what better way to pick up a new language — or sharpen an old one — than by immersing yourself with native speakers?</w:t>
      </w:r>
    </w:p>
    <w:p w:rsidR="00D1756C" w:rsidRPr="00D1756C" w:rsidRDefault="00D1756C" w:rsidP="00D1756C">
      <w:pPr>
        <w:numPr>
          <w:ilvl w:val="0"/>
          <w:numId w:val="1"/>
        </w:numPr>
      </w:pPr>
      <w:r w:rsidRPr="00D1756C">
        <w:rPr>
          <w:b/>
          <w:bCs/>
        </w:rPr>
        <w:t>Develop new life skills</w:t>
      </w:r>
      <w:r w:rsidRPr="00D1756C">
        <w:t>. Hone your global competency, learn about entrepreneurialism and </w:t>
      </w:r>
      <w:hyperlink r:id="rId11" w:tgtFrame="_blank" w:tooltip="improve your ability to communicate and adapt quickly" w:history="1">
        <w:r w:rsidRPr="00D1756C">
          <w:rPr>
            <w:rStyle w:val="Hyperlink"/>
          </w:rPr>
          <w:t>improve your ability to communicate and adapt quickly</w:t>
        </w:r>
      </w:hyperlink>
      <w:r w:rsidRPr="00D1756C">
        <w:t> in the face of challenges.</w:t>
      </w:r>
    </w:p>
    <w:p w:rsidR="00D1756C" w:rsidRPr="00D1756C" w:rsidRDefault="00D1756C" w:rsidP="00D1756C">
      <w:pPr>
        <w:numPr>
          <w:ilvl w:val="0"/>
          <w:numId w:val="1"/>
        </w:numPr>
      </w:pPr>
      <w:r w:rsidRPr="00D1756C">
        <w:rPr>
          <w:b/>
          <w:bCs/>
        </w:rPr>
        <w:t>Discover a hidden passion</w:t>
      </w:r>
      <w:r w:rsidRPr="00D1756C">
        <w:t>. Whether it’s photography, organic farming or international relations, a gap year can help you find dormant interests.</w:t>
      </w:r>
    </w:p>
    <w:p w:rsidR="00D1756C" w:rsidRPr="00D1756C" w:rsidRDefault="00D1756C" w:rsidP="00D1756C">
      <w:pPr>
        <w:numPr>
          <w:ilvl w:val="0"/>
          <w:numId w:val="1"/>
        </w:numPr>
      </w:pPr>
      <w:r w:rsidRPr="00D1756C">
        <w:rPr>
          <w:b/>
          <w:bCs/>
        </w:rPr>
        <w:t>Prep for college</w:t>
      </w:r>
      <w:r w:rsidRPr="00D1756C">
        <w:t>. A gap year can teach you the </w:t>
      </w:r>
      <w:hyperlink r:id="rId12" w:tgtFrame="_blank" w:tooltip="independence and maturity needed" w:history="1">
        <w:r w:rsidRPr="00D1756C">
          <w:rPr>
            <w:rStyle w:val="Hyperlink"/>
          </w:rPr>
          <w:t>independence and maturity needed</w:t>
        </w:r>
      </w:hyperlink>
      <w:r w:rsidRPr="00D1756C">
        <w:t> to make the most of college. Plus, </w:t>
      </w:r>
      <w:hyperlink r:id="rId13" w:tgtFrame="_blank" w:tooltip="colleges show preference" w:history="1">
        <w:r w:rsidRPr="00D1756C">
          <w:rPr>
            <w:rStyle w:val="Hyperlink"/>
          </w:rPr>
          <w:t>colleges show preference</w:t>
        </w:r>
      </w:hyperlink>
      <w:r w:rsidRPr="00D1756C">
        <w:t> to students who display commitment, passion, and perseverance to something bigger than themselves.</w:t>
      </w:r>
    </w:p>
    <w:p w:rsidR="00D1756C" w:rsidRPr="00D1756C" w:rsidRDefault="00D1756C" w:rsidP="00D1756C">
      <w:pPr>
        <w:numPr>
          <w:ilvl w:val="0"/>
          <w:numId w:val="1"/>
        </w:numPr>
      </w:pPr>
      <w:r w:rsidRPr="00D1756C">
        <w:rPr>
          <w:b/>
          <w:bCs/>
        </w:rPr>
        <w:t>Improve yourself</w:t>
      </w:r>
      <w:r w:rsidRPr="00D1756C">
        <w:t>. You’ll be working alongside local residents on projects that matter to them, but you’ll also be learning and developing your own skills in the process. Sure, you’ll be making an impact, but you’re going to gain just as much, or more, from the experience as the local community.</w:t>
      </w:r>
    </w:p>
    <w:p w:rsidR="00D1756C" w:rsidRPr="00D1756C" w:rsidRDefault="00D1756C" w:rsidP="00D1756C">
      <w:pPr>
        <w:numPr>
          <w:ilvl w:val="0"/>
          <w:numId w:val="1"/>
        </w:numPr>
      </w:pPr>
      <w:r w:rsidRPr="00D1756C">
        <w:rPr>
          <w:b/>
          <w:bCs/>
        </w:rPr>
        <w:t>Live life to the fullest</w:t>
      </w:r>
      <w:r w:rsidRPr="00D1756C">
        <w:t>. Spending a year in another country will bring adventures, stories and memories to last a lifetime. Follow along with our </w:t>
      </w:r>
      <w:hyperlink r:id="rId14" w:tgtFrame="_blank" w:tooltip="current Fellows in the field" w:history="1">
        <w:r w:rsidRPr="00D1756C">
          <w:rPr>
            <w:rStyle w:val="Hyperlink"/>
          </w:rPr>
          <w:t>current Fellows in the field</w:t>
        </w:r>
      </w:hyperlink>
      <w:r w:rsidRPr="00D1756C">
        <w:t>!</w:t>
      </w:r>
    </w:p>
    <w:p w:rsidR="00D1756C" w:rsidRPr="00D1756C" w:rsidRDefault="00D1756C" w:rsidP="00D1756C">
      <w:pPr>
        <w:numPr>
          <w:ilvl w:val="0"/>
          <w:numId w:val="1"/>
        </w:numPr>
      </w:pPr>
      <w:r w:rsidRPr="00D1756C">
        <w:rPr>
          <w:b/>
          <w:bCs/>
        </w:rPr>
        <w:t>Boost your job prospects</w:t>
      </w:r>
      <w:r w:rsidRPr="00D1756C">
        <w:t>. Participating in a bridge year </w:t>
      </w:r>
      <w:hyperlink r:id="rId15" w:tgtFrame="_blank" w:tooltip="displays the qualities many employers look for" w:history="1">
        <w:r w:rsidRPr="00D1756C">
          <w:rPr>
            <w:rStyle w:val="Hyperlink"/>
          </w:rPr>
          <w:t>displays the qualities many employers look for</w:t>
        </w:r>
      </w:hyperlink>
      <w:r w:rsidRPr="00D1756C">
        <w:t> in a prospect: courage, teamwork, curiosity, service, open-mindedness and a willingness to try something new. The grit you’ll acquire can be </w:t>
      </w:r>
      <w:hyperlink r:id="rId16" w:tgtFrame="_blank" w:tooltip="a cornerstone to success" w:history="1">
        <w:r w:rsidRPr="00D1756C">
          <w:rPr>
            <w:rStyle w:val="Hyperlink"/>
          </w:rPr>
          <w:t>a cornerstone to success</w:t>
        </w:r>
      </w:hyperlink>
      <w:r w:rsidRPr="00D1756C">
        <w:t>.</w:t>
      </w:r>
    </w:p>
    <w:p w:rsidR="00D1756C" w:rsidRPr="00D1756C" w:rsidRDefault="00D1756C" w:rsidP="00D1756C">
      <w:pPr>
        <w:numPr>
          <w:ilvl w:val="0"/>
          <w:numId w:val="1"/>
        </w:numPr>
      </w:pPr>
      <w:r w:rsidRPr="00D1756C">
        <w:rPr>
          <w:b/>
          <w:bCs/>
        </w:rPr>
        <w:t>Break down classroom walls</w:t>
      </w:r>
      <w:r w:rsidRPr="00D1756C">
        <w:t>. You’ve been sitting in classrooms for years. A bridge year gets you out of a desk and into the real world, and is a great way to recharge your battery before college.</w:t>
      </w:r>
    </w:p>
    <w:p w:rsidR="00D1756C" w:rsidRPr="00D1756C" w:rsidRDefault="00D1756C" w:rsidP="00D1756C">
      <w:pPr>
        <w:numPr>
          <w:ilvl w:val="0"/>
          <w:numId w:val="1"/>
        </w:numPr>
      </w:pPr>
      <w:r w:rsidRPr="00D1756C">
        <w:rPr>
          <w:b/>
          <w:bCs/>
        </w:rPr>
        <w:t>Have fun</w:t>
      </w:r>
      <w:r w:rsidRPr="00D1756C">
        <w:t> </w:t>
      </w:r>
      <w:r w:rsidRPr="00D1756C">
        <w:rPr>
          <w:b/>
          <w:bCs/>
        </w:rPr>
        <w:t>and make lasting friendships. </w:t>
      </w:r>
      <w:r w:rsidRPr="00D1756C">
        <w:t>You’ll be an active member of a community teaming up with local professionals and networking with other Fellows. When you take a gap year, you’re joining a group of young people with aspirations and goals similar to your own.</w:t>
      </w:r>
    </w:p>
    <w:p w:rsidR="00D1756C" w:rsidRPr="00D1756C" w:rsidRDefault="00D1756C" w:rsidP="00D1756C">
      <w:r w:rsidRPr="00D1756C">
        <w:lastRenderedPageBreak/>
        <w:t>Why take a gap year between high school and college? A better question is why </w:t>
      </w:r>
      <w:r w:rsidRPr="00D1756C">
        <w:rPr>
          <w:i/>
          <w:iCs/>
        </w:rPr>
        <w:t>not? </w:t>
      </w:r>
      <w:hyperlink r:id="rId17" w:tgtFrame="_blank" w:tooltip="Learn more about Global Citizen Year" w:history="1">
        <w:r w:rsidRPr="00D1756C">
          <w:rPr>
            <w:rStyle w:val="Hyperlink"/>
          </w:rPr>
          <w:t>Learn more about Global Citizen Year</w:t>
        </w:r>
      </w:hyperlink>
      <w:r w:rsidRPr="00D1756C">
        <w:t> and the many gap year benefits available to you. If you’re ready to sign up, </w:t>
      </w:r>
      <w:hyperlink r:id="rId18" w:tgtFrame="_blank" w:tooltip="start your application here" w:history="1">
        <w:r w:rsidRPr="00D1756C">
          <w:rPr>
            <w:rStyle w:val="Hyperlink"/>
          </w:rPr>
          <w:t>start your application here</w:t>
        </w:r>
      </w:hyperlink>
      <w:r w:rsidRPr="00D1756C">
        <w:t>!</w:t>
      </w:r>
    </w:p>
    <w:p w:rsidR="00D1756C" w:rsidRPr="00D1756C" w:rsidRDefault="00D1756C" w:rsidP="00D1756C">
      <w:r w:rsidRPr="00D1756C">
        <w:t>----------</w:t>
      </w:r>
      <w:r w:rsidRPr="00D1756C">
        <w:br/>
      </w:r>
      <w:r w:rsidRPr="00D1756C">
        <w:rPr>
          <w:i/>
          <w:iCs/>
        </w:rPr>
        <w:t>Sources:</w:t>
      </w:r>
      <w:r w:rsidRPr="00D1756C">
        <w:br/>
      </w:r>
      <w:r w:rsidRPr="00D1756C">
        <w:rPr>
          <w:i/>
          <w:iCs/>
        </w:rPr>
        <w:t>US News and World Report: http://money.usnews.com/money/blogs/outside-voices-careers/2011/11/30/community-service-work-increasingly-important-for-college-applicants</w:t>
      </w:r>
    </w:p>
    <w:p w:rsidR="00D1756C" w:rsidRPr="00D1756C" w:rsidRDefault="00D1756C" w:rsidP="00D1756C">
      <w:r w:rsidRPr="00D1756C">
        <w:rPr>
          <w:i/>
          <w:iCs/>
        </w:rPr>
        <w:t>Washington Post: www.washingtonpost.com/news/parenting/wp/2015/06/23/want-to-help-kids-succeed-in-college-let-them-take-a-gap-year</w:t>
      </w:r>
    </w:p>
    <w:p w:rsidR="00D1756C" w:rsidRPr="00D1756C" w:rsidRDefault="00D1756C" w:rsidP="00D1756C">
      <w:r w:rsidRPr="00D1756C">
        <w:rPr>
          <w:i/>
          <w:iCs/>
        </w:rPr>
        <w:t>Wired: www.wired.com/2011/03/what-is-success-true-grit</w:t>
      </w:r>
    </w:p>
    <w:p w:rsidR="00D1756C" w:rsidRDefault="00D1756C"/>
    <w:p w:rsidR="001C6547" w:rsidRDefault="001C6547"/>
    <w:p w:rsidR="001C6547" w:rsidRDefault="001C6547"/>
    <w:p w:rsidR="001C6547" w:rsidRDefault="001C6547"/>
    <w:p w:rsidR="001C6547" w:rsidRDefault="001C6547">
      <w:r w:rsidRPr="001C6547">
        <w:t>“10 Gap Year Benefits.” </w:t>
      </w:r>
      <w:r w:rsidRPr="001C6547">
        <w:rPr>
          <w:i/>
          <w:iCs/>
        </w:rPr>
        <w:t>Global Citizen Year</w:t>
      </w:r>
      <w:r w:rsidRPr="001C6547">
        <w:t xml:space="preserve">, Apr. 2015, </w:t>
      </w:r>
      <w:hyperlink r:id="rId19" w:history="1">
        <w:r w:rsidRPr="003D5273">
          <w:rPr>
            <w:rStyle w:val="Hyperlink"/>
          </w:rPr>
          <w:t>www.globalcitizenyear.org/content/why-take-a-</w:t>
        </w:r>
      </w:hyperlink>
    </w:p>
    <w:p w:rsidR="001C6547" w:rsidRDefault="001C6547">
      <w:r>
        <w:tab/>
      </w:r>
      <w:bookmarkStart w:id="0" w:name="_GoBack"/>
      <w:bookmarkEnd w:id="0"/>
      <w:proofErr w:type="gramStart"/>
      <w:r w:rsidRPr="001C6547">
        <w:t>gap-year</w:t>
      </w:r>
      <w:proofErr w:type="gramEnd"/>
      <w:r w:rsidRPr="001C6547">
        <w:t>.</w:t>
      </w:r>
    </w:p>
    <w:sectPr w:rsidR="001C6547" w:rsidSect="00103980">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A41A97"/>
    <w:multiLevelType w:val="multilevel"/>
    <w:tmpl w:val="987EB1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56C"/>
    <w:rsid w:val="00103980"/>
    <w:rsid w:val="001C6547"/>
    <w:rsid w:val="003137A7"/>
    <w:rsid w:val="00355C69"/>
    <w:rsid w:val="00CB7483"/>
    <w:rsid w:val="00D175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16C72"/>
  <w15:chartTrackingRefBased/>
  <w15:docId w15:val="{897D2F7A-9BD1-4737-A563-63ECF5833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756C"/>
    <w:pPr>
      <w:spacing w:after="0" w:line="276" w:lineRule="auto"/>
    </w:pPr>
    <w:rPr>
      <w:rFonts w:ascii="Georgia" w:hAnsi="Georgia"/>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756C"/>
    <w:rPr>
      <w:color w:val="0563C1" w:themeColor="hyperlink"/>
      <w:u w:val="single"/>
    </w:rPr>
  </w:style>
  <w:style w:type="paragraph" w:styleId="BalloonText">
    <w:name w:val="Balloon Text"/>
    <w:basedOn w:val="Normal"/>
    <w:link w:val="BalloonTextChar"/>
    <w:uiPriority w:val="99"/>
    <w:semiHidden/>
    <w:unhideWhenUsed/>
    <w:rsid w:val="0010398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39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330956">
      <w:bodyDiv w:val="1"/>
      <w:marLeft w:val="0"/>
      <w:marRight w:val="0"/>
      <w:marTop w:val="0"/>
      <w:marBottom w:val="0"/>
      <w:divBdr>
        <w:top w:val="none" w:sz="0" w:space="0" w:color="auto"/>
        <w:left w:val="none" w:sz="0" w:space="0" w:color="auto"/>
        <w:bottom w:val="none" w:sz="0" w:space="0" w:color="auto"/>
        <w:right w:val="none" w:sz="0" w:space="0" w:color="auto"/>
      </w:divBdr>
      <w:divsChild>
        <w:div w:id="338698984">
          <w:marLeft w:val="0"/>
          <w:marRight w:val="0"/>
          <w:marTop w:val="0"/>
          <w:marBottom w:val="0"/>
          <w:divBdr>
            <w:top w:val="none" w:sz="0" w:space="0" w:color="auto"/>
            <w:left w:val="none" w:sz="0" w:space="0" w:color="auto"/>
            <w:bottom w:val="none" w:sz="0" w:space="0" w:color="auto"/>
            <w:right w:val="none" w:sz="0" w:space="0" w:color="auto"/>
          </w:divBdr>
          <w:divsChild>
            <w:div w:id="293365778">
              <w:marLeft w:val="0"/>
              <w:marRight w:val="0"/>
              <w:marTop w:val="0"/>
              <w:marBottom w:val="960"/>
              <w:divBdr>
                <w:top w:val="none" w:sz="0" w:space="0" w:color="auto"/>
                <w:left w:val="none" w:sz="0" w:space="0" w:color="auto"/>
                <w:bottom w:val="none" w:sz="0" w:space="0" w:color="auto"/>
                <w:right w:val="none" w:sz="0" w:space="0" w:color="auto"/>
              </w:divBdr>
              <w:divsChild>
                <w:div w:id="2089644853">
                  <w:marLeft w:val="1717"/>
                  <w:marRight w:val="0"/>
                  <w:marTop w:val="0"/>
                  <w:marBottom w:val="0"/>
                  <w:divBdr>
                    <w:top w:val="none" w:sz="0" w:space="0" w:color="auto"/>
                    <w:left w:val="none" w:sz="0" w:space="0" w:color="auto"/>
                    <w:bottom w:val="none" w:sz="0" w:space="0" w:color="auto"/>
                    <w:right w:val="none" w:sz="0" w:space="0" w:color="auto"/>
                  </w:divBdr>
                </w:div>
                <w:div w:id="1897740663">
                  <w:marLeft w:val="793"/>
                  <w:marRight w:val="0"/>
                  <w:marTop w:val="0"/>
                  <w:marBottom w:val="0"/>
                  <w:divBdr>
                    <w:top w:val="none" w:sz="0" w:space="0" w:color="auto"/>
                    <w:left w:val="none" w:sz="0" w:space="0" w:color="auto"/>
                    <w:bottom w:val="none" w:sz="0" w:space="0" w:color="auto"/>
                    <w:right w:val="none" w:sz="0" w:space="0" w:color="auto"/>
                  </w:divBdr>
                </w:div>
              </w:divsChild>
            </w:div>
          </w:divsChild>
        </w:div>
        <w:div w:id="102309514">
          <w:marLeft w:val="0"/>
          <w:marRight w:val="0"/>
          <w:marTop w:val="0"/>
          <w:marBottom w:val="0"/>
          <w:divBdr>
            <w:top w:val="none" w:sz="0" w:space="0" w:color="auto"/>
            <w:left w:val="none" w:sz="0" w:space="0" w:color="auto"/>
            <w:bottom w:val="none" w:sz="0" w:space="0" w:color="auto"/>
            <w:right w:val="none" w:sz="0" w:space="0" w:color="auto"/>
          </w:divBdr>
          <w:divsChild>
            <w:div w:id="1815296464">
              <w:marLeft w:val="1717"/>
              <w:marRight w:val="0"/>
              <w:marTop w:val="0"/>
              <w:marBottom w:val="0"/>
              <w:divBdr>
                <w:top w:val="none" w:sz="0" w:space="0" w:color="auto"/>
                <w:left w:val="none" w:sz="0" w:space="0" w:color="auto"/>
                <w:bottom w:val="none" w:sz="0" w:space="0" w:color="auto"/>
                <w:right w:val="none" w:sz="0" w:space="0" w:color="auto"/>
              </w:divBdr>
            </w:div>
          </w:divsChild>
        </w:div>
      </w:divsChild>
    </w:div>
    <w:div w:id="922185540">
      <w:bodyDiv w:val="1"/>
      <w:marLeft w:val="0"/>
      <w:marRight w:val="0"/>
      <w:marTop w:val="0"/>
      <w:marBottom w:val="0"/>
      <w:divBdr>
        <w:top w:val="none" w:sz="0" w:space="0" w:color="auto"/>
        <w:left w:val="none" w:sz="0" w:space="0" w:color="auto"/>
        <w:bottom w:val="none" w:sz="0" w:space="0" w:color="auto"/>
        <w:right w:val="none" w:sz="0" w:space="0" w:color="auto"/>
      </w:divBdr>
      <w:divsChild>
        <w:div w:id="695353689">
          <w:marLeft w:val="0"/>
          <w:marRight w:val="0"/>
          <w:marTop w:val="0"/>
          <w:marBottom w:val="0"/>
          <w:divBdr>
            <w:top w:val="none" w:sz="0" w:space="0" w:color="auto"/>
            <w:left w:val="none" w:sz="0" w:space="0" w:color="auto"/>
            <w:bottom w:val="none" w:sz="0" w:space="0" w:color="auto"/>
            <w:right w:val="none" w:sz="0" w:space="0" w:color="auto"/>
          </w:divBdr>
          <w:divsChild>
            <w:div w:id="678389224">
              <w:marLeft w:val="0"/>
              <w:marRight w:val="0"/>
              <w:marTop w:val="0"/>
              <w:marBottom w:val="960"/>
              <w:divBdr>
                <w:top w:val="none" w:sz="0" w:space="0" w:color="auto"/>
                <w:left w:val="none" w:sz="0" w:space="0" w:color="auto"/>
                <w:bottom w:val="none" w:sz="0" w:space="0" w:color="auto"/>
                <w:right w:val="none" w:sz="0" w:space="0" w:color="auto"/>
              </w:divBdr>
              <w:divsChild>
                <w:div w:id="1541241847">
                  <w:marLeft w:val="1717"/>
                  <w:marRight w:val="0"/>
                  <w:marTop w:val="0"/>
                  <w:marBottom w:val="0"/>
                  <w:divBdr>
                    <w:top w:val="none" w:sz="0" w:space="0" w:color="auto"/>
                    <w:left w:val="none" w:sz="0" w:space="0" w:color="auto"/>
                    <w:bottom w:val="none" w:sz="0" w:space="0" w:color="auto"/>
                    <w:right w:val="none" w:sz="0" w:space="0" w:color="auto"/>
                  </w:divBdr>
                </w:div>
                <w:div w:id="1646936607">
                  <w:marLeft w:val="793"/>
                  <w:marRight w:val="0"/>
                  <w:marTop w:val="0"/>
                  <w:marBottom w:val="0"/>
                  <w:divBdr>
                    <w:top w:val="none" w:sz="0" w:space="0" w:color="auto"/>
                    <w:left w:val="none" w:sz="0" w:space="0" w:color="auto"/>
                    <w:bottom w:val="none" w:sz="0" w:space="0" w:color="auto"/>
                    <w:right w:val="none" w:sz="0" w:space="0" w:color="auto"/>
                  </w:divBdr>
                </w:div>
              </w:divsChild>
            </w:div>
          </w:divsChild>
        </w:div>
        <w:div w:id="163672647">
          <w:marLeft w:val="0"/>
          <w:marRight w:val="0"/>
          <w:marTop w:val="0"/>
          <w:marBottom w:val="0"/>
          <w:divBdr>
            <w:top w:val="none" w:sz="0" w:space="0" w:color="auto"/>
            <w:left w:val="none" w:sz="0" w:space="0" w:color="auto"/>
            <w:bottom w:val="none" w:sz="0" w:space="0" w:color="auto"/>
            <w:right w:val="none" w:sz="0" w:space="0" w:color="auto"/>
          </w:divBdr>
          <w:divsChild>
            <w:div w:id="1700280251">
              <w:marLeft w:val="1717"/>
              <w:marRight w:val="0"/>
              <w:marTop w:val="0"/>
              <w:marBottom w:val="0"/>
              <w:divBdr>
                <w:top w:val="none" w:sz="0" w:space="0" w:color="auto"/>
                <w:left w:val="none" w:sz="0" w:space="0" w:color="auto"/>
                <w:bottom w:val="none" w:sz="0" w:space="0" w:color="auto"/>
                <w:right w:val="none" w:sz="0" w:space="0" w:color="auto"/>
              </w:divBdr>
            </w:div>
          </w:divsChild>
        </w:div>
      </w:divsChild>
    </w:div>
    <w:div w:id="1622953432">
      <w:bodyDiv w:val="1"/>
      <w:marLeft w:val="0"/>
      <w:marRight w:val="0"/>
      <w:marTop w:val="0"/>
      <w:marBottom w:val="0"/>
      <w:divBdr>
        <w:top w:val="none" w:sz="0" w:space="0" w:color="auto"/>
        <w:left w:val="none" w:sz="0" w:space="0" w:color="auto"/>
        <w:bottom w:val="none" w:sz="0" w:space="0" w:color="auto"/>
        <w:right w:val="none" w:sz="0" w:space="0" w:color="auto"/>
      </w:divBdr>
      <w:divsChild>
        <w:div w:id="1503819639">
          <w:marLeft w:val="0"/>
          <w:marRight w:val="0"/>
          <w:marTop w:val="0"/>
          <w:marBottom w:val="0"/>
          <w:divBdr>
            <w:top w:val="none" w:sz="0" w:space="0" w:color="auto"/>
            <w:left w:val="none" w:sz="0" w:space="0" w:color="auto"/>
            <w:bottom w:val="none" w:sz="0" w:space="0" w:color="auto"/>
            <w:right w:val="none" w:sz="0" w:space="0" w:color="auto"/>
          </w:divBdr>
          <w:divsChild>
            <w:div w:id="1775662200">
              <w:marLeft w:val="0"/>
              <w:marRight w:val="0"/>
              <w:marTop w:val="0"/>
              <w:marBottom w:val="960"/>
              <w:divBdr>
                <w:top w:val="none" w:sz="0" w:space="0" w:color="auto"/>
                <w:left w:val="none" w:sz="0" w:space="0" w:color="auto"/>
                <w:bottom w:val="none" w:sz="0" w:space="0" w:color="auto"/>
                <w:right w:val="none" w:sz="0" w:space="0" w:color="auto"/>
              </w:divBdr>
              <w:divsChild>
                <w:div w:id="719208016">
                  <w:marLeft w:val="1717"/>
                  <w:marRight w:val="0"/>
                  <w:marTop w:val="0"/>
                  <w:marBottom w:val="0"/>
                  <w:divBdr>
                    <w:top w:val="none" w:sz="0" w:space="0" w:color="auto"/>
                    <w:left w:val="none" w:sz="0" w:space="0" w:color="auto"/>
                    <w:bottom w:val="none" w:sz="0" w:space="0" w:color="auto"/>
                    <w:right w:val="none" w:sz="0" w:space="0" w:color="auto"/>
                  </w:divBdr>
                </w:div>
                <w:div w:id="298731644">
                  <w:marLeft w:val="793"/>
                  <w:marRight w:val="0"/>
                  <w:marTop w:val="0"/>
                  <w:marBottom w:val="0"/>
                  <w:divBdr>
                    <w:top w:val="none" w:sz="0" w:space="0" w:color="auto"/>
                    <w:left w:val="none" w:sz="0" w:space="0" w:color="auto"/>
                    <w:bottom w:val="none" w:sz="0" w:space="0" w:color="auto"/>
                    <w:right w:val="none" w:sz="0" w:space="0" w:color="auto"/>
                  </w:divBdr>
                </w:div>
              </w:divsChild>
            </w:div>
          </w:divsChild>
        </w:div>
        <w:div w:id="1367371746">
          <w:marLeft w:val="0"/>
          <w:marRight w:val="0"/>
          <w:marTop w:val="0"/>
          <w:marBottom w:val="0"/>
          <w:divBdr>
            <w:top w:val="none" w:sz="0" w:space="0" w:color="auto"/>
            <w:left w:val="none" w:sz="0" w:space="0" w:color="auto"/>
            <w:bottom w:val="none" w:sz="0" w:space="0" w:color="auto"/>
            <w:right w:val="none" w:sz="0" w:space="0" w:color="auto"/>
          </w:divBdr>
          <w:divsChild>
            <w:div w:id="1587810914">
              <w:marLeft w:val="1717"/>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lobalcitizenyear.org/content/gap-year-after-high-school" TargetMode="External"/><Relationship Id="rId13" Type="http://schemas.openxmlformats.org/officeDocument/2006/relationships/hyperlink" Target="http://money.usnews.com/money/blogs/outside-voices-careers/2011/11/30/community-service-work-increasingly-important-for-college-applicants" TargetMode="External"/><Relationship Id="rId18" Type="http://schemas.openxmlformats.org/officeDocument/2006/relationships/hyperlink" Target="http://www.globalcitizenyear.org/application/"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tel:415.963.9293" TargetMode="External"/><Relationship Id="rId12" Type="http://schemas.openxmlformats.org/officeDocument/2006/relationships/hyperlink" Target="http://www.washingtonpost.com/news/parenting/wp/2015/06/23/want-to-help-kids-succeed-in-college-let-them-take-a-gap-year/" TargetMode="External"/><Relationship Id="rId17" Type="http://schemas.openxmlformats.org/officeDocument/2006/relationships/hyperlink" Target="http://www.globalcitizenyear.org/program-overview/" TargetMode="External"/><Relationship Id="rId2" Type="http://schemas.openxmlformats.org/officeDocument/2006/relationships/styles" Target="styles.xml"/><Relationship Id="rId16" Type="http://schemas.openxmlformats.org/officeDocument/2006/relationships/hyperlink" Target="http://www.wired.com/2011/03/what-is-success-true-grit/"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globalcitizenyear.org/updates/my-apprenticeship/?nabe=4608649546170368:2" TargetMode="External"/><Relationship Id="rId5" Type="http://schemas.openxmlformats.org/officeDocument/2006/relationships/hyperlink" Target="http://www.globalcitizenyear.org/" TargetMode="External"/><Relationship Id="rId15" Type="http://schemas.openxmlformats.org/officeDocument/2006/relationships/hyperlink" Target="http://www.globalcitizenyear.org/alumni-2/?nabe=4608649546170368:2" TargetMode="External"/><Relationship Id="rId10" Type="http://schemas.openxmlformats.org/officeDocument/2006/relationships/hyperlink" Target="http://www.globalcitizenyear.org/updates/finding-love-in-a-foreign-language-family-community-people-and-culture/?nabe=4608649546170368:2" TargetMode="External"/><Relationship Id="rId19" Type="http://schemas.openxmlformats.org/officeDocument/2006/relationships/hyperlink" Target="http://www.globalcitizenyear.org/content/why-take-a-" TargetMode="External"/><Relationship Id="rId4" Type="http://schemas.openxmlformats.org/officeDocument/2006/relationships/webSettings" Target="webSettings.xml"/><Relationship Id="rId9" Type="http://schemas.openxmlformats.org/officeDocument/2006/relationships/hyperlink" Target="http://www.globalcitizenyear.org/program-overview/" TargetMode="External"/><Relationship Id="rId14" Type="http://schemas.openxmlformats.org/officeDocument/2006/relationships/hyperlink" Target="http://globalcitizenyear.org/fellow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821</Words>
  <Characters>4681</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Owen Garrett</dc:creator>
  <cp:keywords/>
  <dc:description/>
  <cp:lastModifiedBy>Garrett, Pam</cp:lastModifiedBy>
  <cp:revision>2</cp:revision>
  <cp:lastPrinted>2016-10-18T11:47:00Z</cp:lastPrinted>
  <dcterms:created xsi:type="dcterms:W3CDTF">2017-10-04T15:17:00Z</dcterms:created>
  <dcterms:modified xsi:type="dcterms:W3CDTF">2017-10-04T15:17:00Z</dcterms:modified>
</cp:coreProperties>
</file>