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00" w:rsidRPr="000C1B3F" w:rsidRDefault="00DF5A00" w:rsidP="006E2437">
      <w:pPr>
        <w:jc w:val="center"/>
        <w:rPr>
          <w:rFonts w:ascii="Palatino Linotype" w:hAnsi="Palatino Linotype"/>
          <w:b/>
          <w:u w:val="single"/>
        </w:rPr>
      </w:pPr>
      <w:r w:rsidRPr="000C1B3F">
        <w:rPr>
          <w:rFonts w:ascii="Palatino Linotype" w:hAnsi="Palatino Linotype"/>
          <w:b/>
          <w:u w:val="single"/>
        </w:rPr>
        <w:t xml:space="preserve">AP Macro – </w:t>
      </w:r>
      <w:r w:rsidR="000C1B3F">
        <w:rPr>
          <w:rFonts w:ascii="Palatino Linotype" w:hAnsi="Palatino Linotype"/>
          <w:b/>
          <w:u w:val="single"/>
        </w:rPr>
        <w:t>Unit IV Review</w:t>
      </w:r>
    </w:p>
    <w:p w:rsidR="00DF5A00" w:rsidRPr="000C1B3F" w:rsidRDefault="00DF5A00" w:rsidP="000C1B3F">
      <w:pPr>
        <w:jc w:val="both"/>
        <w:rPr>
          <w:rFonts w:ascii="Palatino Linotype" w:hAnsi="Palatino Linotype"/>
          <w:sz w:val="20"/>
        </w:rPr>
      </w:pPr>
      <w:r w:rsidRPr="000C1B3F">
        <w:rPr>
          <w:rFonts w:ascii="Palatino Linotype" w:hAnsi="Palatino Linotype"/>
          <w:b/>
          <w:sz w:val="20"/>
        </w:rPr>
        <w:t>Learning Goal</w:t>
      </w:r>
      <w:r w:rsidRPr="000C1B3F">
        <w:rPr>
          <w:rFonts w:ascii="Palatino Linotype" w:hAnsi="Palatino Linotype"/>
          <w:sz w:val="20"/>
        </w:rPr>
        <w:t xml:space="preserve"> – The student will be able to explain how borrowing and lending decisions are made and how these decisions interact in the market for loanable funds.</w:t>
      </w:r>
      <w:r w:rsidR="000C1B3F" w:rsidRPr="000C1B3F">
        <w:rPr>
          <w:rFonts w:ascii="Palatino Linotype" w:hAnsi="Palatino Linotype"/>
          <w:sz w:val="20"/>
        </w:rPr>
        <w:t xml:space="preserve">  Rate your Unit IV knowledge by highlighting the number that corresponds of your level of understanding.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748"/>
      </w:tblGrid>
      <w:tr w:rsidR="00DF5A00" w:rsidRPr="000C1B3F" w:rsidTr="000C1B3F">
        <w:trPr>
          <w:jc w:val="center"/>
        </w:trPr>
        <w:tc>
          <w:tcPr>
            <w:tcW w:w="82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Points</w:t>
            </w:r>
          </w:p>
        </w:tc>
        <w:tc>
          <w:tcPr>
            <w:tcW w:w="874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Scale</w:t>
            </w:r>
          </w:p>
        </w:tc>
      </w:tr>
      <w:tr w:rsidR="00DF5A00" w:rsidRPr="000C1B3F" w:rsidTr="000C1B3F">
        <w:trPr>
          <w:jc w:val="center"/>
        </w:trPr>
        <w:tc>
          <w:tcPr>
            <w:tcW w:w="82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874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I understand and could teach a mini lesson on loanable funds.</w:t>
            </w:r>
          </w:p>
        </w:tc>
      </w:tr>
      <w:tr w:rsidR="00DF5A00" w:rsidRPr="000C1B3F" w:rsidTr="000C1B3F">
        <w:trPr>
          <w:jc w:val="center"/>
        </w:trPr>
        <w:tc>
          <w:tcPr>
            <w:tcW w:w="82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874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Without help I can explain how borrowing and lending decisions are made and how these decisions interact in the market for loanable funds.</w:t>
            </w:r>
          </w:p>
        </w:tc>
      </w:tr>
      <w:tr w:rsidR="00DF5A00" w:rsidRPr="000C1B3F" w:rsidTr="000C1B3F">
        <w:trPr>
          <w:jc w:val="center"/>
        </w:trPr>
        <w:tc>
          <w:tcPr>
            <w:tcW w:w="82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874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With help I can explain how borrowing and lending decisions are made and how these decisions interact in the market for loanable funds.</w:t>
            </w:r>
          </w:p>
        </w:tc>
      </w:tr>
      <w:tr w:rsidR="00DF5A00" w:rsidRPr="000C1B3F" w:rsidTr="000C1B3F">
        <w:trPr>
          <w:jc w:val="center"/>
        </w:trPr>
        <w:tc>
          <w:tcPr>
            <w:tcW w:w="82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8748" w:type="dxa"/>
          </w:tcPr>
          <w:p w:rsidR="00DF5A00" w:rsidRPr="000C1B3F" w:rsidRDefault="00DF5A00" w:rsidP="00991432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0C1B3F">
              <w:rPr>
                <w:rFonts w:ascii="Palatino Linotype" w:hAnsi="Palatino Linotype"/>
                <w:sz w:val="20"/>
              </w:rPr>
              <w:t>I have very little knowledge about loanable funds.</w:t>
            </w:r>
          </w:p>
        </w:tc>
      </w:tr>
    </w:tbl>
    <w:p w:rsidR="00DF5A00" w:rsidRPr="000C1B3F" w:rsidRDefault="00DF5A00" w:rsidP="000C1B3F">
      <w:pPr>
        <w:spacing w:after="0"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Financial Institutions and Markets</w:t>
      </w:r>
    </w:p>
    <w:p w:rsidR="00DF5A00" w:rsidRPr="000C1B3F" w:rsidRDefault="00DF5A00" w:rsidP="000C1B3F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Finance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Physical capital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Financial capital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Net investment</w:t>
      </w:r>
      <w:r w:rsidR="00353775" w:rsidRPr="000C1B3F">
        <w:rPr>
          <w:rFonts w:ascii="Palatino Linotype" w:hAnsi="Palatino Linotype"/>
          <w:sz w:val="20"/>
          <w:szCs w:val="20"/>
        </w:rPr>
        <w:t>/</w:t>
      </w:r>
      <w:r w:rsidRPr="000C1B3F">
        <w:rPr>
          <w:rFonts w:ascii="Palatino Linotype" w:hAnsi="Palatino Linotype"/>
          <w:sz w:val="20"/>
          <w:szCs w:val="20"/>
        </w:rPr>
        <w:t xml:space="preserve"> gross investment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Wealth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Saving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List the three markets for Financial Capital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Bond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Stock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Financial Institution</w:t>
      </w:r>
      <w:r w:rsidR="00353775" w:rsidRPr="000C1B3F">
        <w:rPr>
          <w:rFonts w:ascii="Palatino Linotype" w:hAnsi="Palatino Linotype"/>
          <w:sz w:val="20"/>
          <w:szCs w:val="20"/>
        </w:rPr>
        <w:t>s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Insolvency and Illiquidity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Interest Rates </w:t>
      </w:r>
    </w:p>
    <w:p w:rsidR="00DF5A00" w:rsidRPr="000C1B3F" w:rsidRDefault="00DF5A00" w:rsidP="000C1B3F">
      <w:pPr>
        <w:spacing w:after="0"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The Market for Loanable Funds</w:t>
      </w:r>
      <w:r w:rsidR="00626C13">
        <w:rPr>
          <w:rFonts w:ascii="Palatino Linotype" w:hAnsi="Palatino Linotype"/>
          <w:b/>
          <w:sz w:val="20"/>
          <w:szCs w:val="20"/>
        </w:rPr>
        <w:t xml:space="preserve"> (Use PowerPoint, Welker Tutorials</w:t>
      </w:r>
      <w:bookmarkStart w:id="0" w:name="_GoBack"/>
      <w:bookmarkEnd w:id="0"/>
      <w:r w:rsidR="00626C13">
        <w:rPr>
          <w:rFonts w:ascii="Palatino Linotype" w:hAnsi="Palatino Linotype"/>
          <w:b/>
          <w:sz w:val="20"/>
          <w:szCs w:val="20"/>
        </w:rPr>
        <w:t xml:space="preserve"> &amp; Chapter 14 (p.298-300)</w:t>
      </w:r>
    </w:p>
    <w:p w:rsidR="00DF5A00" w:rsidRPr="000C1B3F" w:rsidRDefault="00DF5A00" w:rsidP="000C1B3F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Market for Loanable Funds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Flows in the Market for Loanable Funds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Real Interest  Rate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Expected Profit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Demand of Loanable Funds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Supply of Loanable funds</w:t>
      </w:r>
    </w:p>
    <w:p w:rsidR="00DF5A00" w:rsidRPr="000C1B3F" w:rsidRDefault="00DF5A00" w:rsidP="00C6692F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What shifts the Supply for Loanable Funds?</w:t>
      </w:r>
    </w:p>
    <w:p w:rsidR="00DF5A00" w:rsidRPr="000C1B3F" w:rsidRDefault="00DF5A00" w:rsidP="00C6692F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</w:t>
      </w:r>
    </w:p>
    <w:p w:rsidR="00DF5A00" w:rsidRPr="000C1B3F" w:rsidRDefault="00DF5A00" w:rsidP="00C6692F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</w:t>
      </w:r>
    </w:p>
    <w:p w:rsidR="00DF5A00" w:rsidRPr="000C1B3F" w:rsidRDefault="00DF5A00" w:rsidP="00C6692F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</w:t>
      </w:r>
    </w:p>
    <w:p w:rsidR="00DF5A00" w:rsidRPr="000C1B3F" w:rsidRDefault="00DF5A00" w:rsidP="00C6692F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D.</w:t>
      </w:r>
    </w:p>
    <w:p w:rsidR="00DF5A00" w:rsidRPr="000C1B3F" w:rsidRDefault="00DF5A00" w:rsidP="006A52B4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E. </w:t>
      </w:r>
    </w:p>
    <w:p w:rsidR="00DF5A00" w:rsidRPr="000C1B3F" w:rsidRDefault="00353775" w:rsidP="00C85029">
      <w:pPr>
        <w:pStyle w:val="ListParagraph"/>
        <w:ind w:left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       20</w:t>
      </w:r>
      <w:r w:rsidR="00DF5A00" w:rsidRPr="000C1B3F">
        <w:rPr>
          <w:rFonts w:ascii="Palatino Linotype" w:hAnsi="Palatino Linotype"/>
          <w:sz w:val="20"/>
          <w:szCs w:val="20"/>
        </w:rPr>
        <w:t>. Fannie Mae</w:t>
      </w:r>
    </w:p>
    <w:p w:rsidR="00DF5A00" w:rsidRPr="000C1B3F" w:rsidRDefault="00DF5A00" w:rsidP="00C85029">
      <w:pPr>
        <w:pStyle w:val="ListParagraph"/>
        <w:ind w:left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      </w:t>
      </w:r>
      <w:r w:rsidR="00353775" w:rsidRPr="000C1B3F">
        <w:rPr>
          <w:rFonts w:ascii="Palatino Linotype" w:hAnsi="Palatino Linotype"/>
          <w:sz w:val="20"/>
          <w:szCs w:val="20"/>
        </w:rPr>
        <w:t xml:space="preserve"> 21</w:t>
      </w:r>
      <w:r w:rsidR="00626C13">
        <w:rPr>
          <w:rFonts w:ascii="Palatino Linotype" w:hAnsi="Palatino Linotype"/>
          <w:sz w:val="20"/>
          <w:szCs w:val="20"/>
        </w:rPr>
        <w:t xml:space="preserve">. </w:t>
      </w:r>
      <w:r w:rsidRPr="000C1B3F">
        <w:rPr>
          <w:rFonts w:ascii="Palatino Linotype" w:hAnsi="Palatino Linotype"/>
          <w:sz w:val="20"/>
          <w:szCs w:val="20"/>
        </w:rPr>
        <w:t>Freddie Mac</w:t>
      </w:r>
    </w:p>
    <w:p w:rsidR="00DF5A00" w:rsidRPr="000C1B3F" w:rsidRDefault="00DF5A00" w:rsidP="00C85029">
      <w:pPr>
        <w:pStyle w:val="ListParagraph"/>
        <w:ind w:left="0"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The Government in the Loanable Funds Market</w:t>
      </w:r>
    </w:p>
    <w:p w:rsidR="00DF5A00" w:rsidRPr="000C1B3F" w:rsidRDefault="00DF5A00" w:rsidP="00353775">
      <w:pPr>
        <w:pStyle w:val="ListParagraph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What happens to the supply of LF when the government enters a time of budget surplus?  Draw the graph to support your answer.</w:t>
      </w:r>
    </w:p>
    <w:p w:rsidR="00DF5A00" w:rsidRPr="000C1B3F" w:rsidRDefault="00DF5A00" w:rsidP="00353775">
      <w:pPr>
        <w:pStyle w:val="ListParagraph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What happens to the demand of LF when the government enters a time of budget deficit?  Draw the graph to support your answer. </w:t>
      </w:r>
    </w:p>
    <w:p w:rsidR="00DF5A00" w:rsidRPr="000C1B3F" w:rsidRDefault="00DF5A00" w:rsidP="00353775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0C1B3F">
        <w:rPr>
          <w:rFonts w:ascii="Palatino Linotype" w:hAnsi="Palatino Linotype"/>
          <w:sz w:val="20"/>
          <w:szCs w:val="20"/>
        </w:rPr>
        <w:t>What is the crowding-out effect?</w:t>
      </w:r>
    </w:p>
    <w:p w:rsidR="006E2437" w:rsidRPr="000C1B3F" w:rsidRDefault="006E2437" w:rsidP="000C1B3F">
      <w:pPr>
        <w:jc w:val="both"/>
        <w:rPr>
          <w:rFonts w:ascii="Palatino Linotype" w:hAnsi="Palatino Linotype"/>
          <w:b/>
        </w:rPr>
      </w:pPr>
      <w:r w:rsidRPr="000C1B3F">
        <w:rPr>
          <w:rFonts w:ascii="Palatino Linotype" w:hAnsi="Palatino Linotype"/>
          <w:b/>
        </w:rPr>
        <w:lastRenderedPageBreak/>
        <w:t xml:space="preserve">Learning Goal – </w:t>
      </w:r>
      <w:r w:rsidRPr="000C1B3F">
        <w:rPr>
          <w:rFonts w:ascii="Palatino Linotype" w:hAnsi="Palatino Linotype"/>
        </w:rPr>
        <w:t xml:space="preserve">The student will be able to analyze and evaluate the </w:t>
      </w:r>
      <w:r w:rsidR="000C1B3F" w:rsidRPr="000C1B3F">
        <w:rPr>
          <w:rFonts w:ascii="Palatino Linotype" w:hAnsi="Palatino Linotype"/>
        </w:rPr>
        <w:t>effects</w:t>
      </w:r>
      <w:r w:rsidRPr="000C1B3F">
        <w:rPr>
          <w:rFonts w:ascii="Palatino Linotype" w:hAnsi="Palatino Linotype"/>
        </w:rPr>
        <w:t xml:space="preserve"> of monetary policy on our economy.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8478"/>
      </w:tblGrid>
      <w:tr w:rsidR="006E2437" w:rsidRPr="000C1B3F" w:rsidTr="000C1B3F">
        <w:trPr>
          <w:jc w:val="center"/>
        </w:trPr>
        <w:tc>
          <w:tcPr>
            <w:tcW w:w="109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Points</w:t>
            </w:r>
          </w:p>
        </w:tc>
        <w:tc>
          <w:tcPr>
            <w:tcW w:w="847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Scale</w:t>
            </w:r>
          </w:p>
        </w:tc>
      </w:tr>
      <w:tr w:rsidR="006E2437" w:rsidRPr="000C1B3F" w:rsidTr="000C1B3F">
        <w:trPr>
          <w:jc w:val="center"/>
        </w:trPr>
        <w:tc>
          <w:tcPr>
            <w:tcW w:w="109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4</w:t>
            </w:r>
          </w:p>
        </w:tc>
        <w:tc>
          <w:tcPr>
            <w:tcW w:w="847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 xml:space="preserve">I understand monetary policy and I could teach a mini unit on the </w:t>
            </w:r>
            <w:r w:rsidR="000C1B3F" w:rsidRPr="000C1B3F">
              <w:rPr>
                <w:rFonts w:ascii="Palatino Linotype" w:hAnsi="Palatino Linotype"/>
              </w:rPr>
              <w:t>effects</w:t>
            </w:r>
            <w:r w:rsidRPr="000C1B3F">
              <w:rPr>
                <w:rFonts w:ascii="Palatino Linotype" w:hAnsi="Palatino Linotype"/>
              </w:rPr>
              <w:t xml:space="preserve"> of monetary policy</w:t>
            </w:r>
          </w:p>
        </w:tc>
      </w:tr>
      <w:tr w:rsidR="006E2437" w:rsidRPr="000C1B3F" w:rsidTr="000C1B3F">
        <w:trPr>
          <w:jc w:val="center"/>
        </w:trPr>
        <w:tc>
          <w:tcPr>
            <w:tcW w:w="109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3</w:t>
            </w:r>
          </w:p>
        </w:tc>
        <w:tc>
          <w:tcPr>
            <w:tcW w:w="847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 xml:space="preserve">Without help I can analyze and evaluate the </w:t>
            </w:r>
            <w:r w:rsidR="000C1B3F" w:rsidRPr="000C1B3F">
              <w:rPr>
                <w:rFonts w:ascii="Palatino Linotype" w:hAnsi="Palatino Linotype"/>
              </w:rPr>
              <w:t>effects</w:t>
            </w:r>
            <w:r w:rsidRPr="000C1B3F">
              <w:rPr>
                <w:rFonts w:ascii="Palatino Linotype" w:hAnsi="Palatino Linotype"/>
              </w:rPr>
              <w:t xml:space="preserve"> of monetary policy on our economy.</w:t>
            </w:r>
          </w:p>
        </w:tc>
      </w:tr>
      <w:tr w:rsidR="006E2437" w:rsidRPr="000C1B3F" w:rsidTr="000C1B3F">
        <w:trPr>
          <w:jc w:val="center"/>
        </w:trPr>
        <w:tc>
          <w:tcPr>
            <w:tcW w:w="109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2</w:t>
            </w:r>
          </w:p>
        </w:tc>
        <w:tc>
          <w:tcPr>
            <w:tcW w:w="847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 xml:space="preserve">With help I can analyze and evaluate the </w:t>
            </w:r>
            <w:r w:rsidR="000C1B3F" w:rsidRPr="000C1B3F">
              <w:rPr>
                <w:rFonts w:ascii="Palatino Linotype" w:hAnsi="Palatino Linotype"/>
              </w:rPr>
              <w:t>effects</w:t>
            </w:r>
            <w:r w:rsidRPr="000C1B3F">
              <w:rPr>
                <w:rFonts w:ascii="Palatino Linotype" w:hAnsi="Palatino Linotype"/>
              </w:rPr>
              <w:t xml:space="preserve"> of monetary policy on our economy.</w:t>
            </w:r>
          </w:p>
        </w:tc>
      </w:tr>
      <w:tr w:rsidR="006E2437" w:rsidRPr="000C1B3F" w:rsidTr="000C1B3F">
        <w:trPr>
          <w:jc w:val="center"/>
        </w:trPr>
        <w:tc>
          <w:tcPr>
            <w:tcW w:w="109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1</w:t>
            </w:r>
          </w:p>
        </w:tc>
        <w:tc>
          <w:tcPr>
            <w:tcW w:w="8478" w:type="dxa"/>
          </w:tcPr>
          <w:p w:rsidR="006E2437" w:rsidRPr="000C1B3F" w:rsidRDefault="006E2437" w:rsidP="000C1B3F">
            <w:pPr>
              <w:rPr>
                <w:rFonts w:ascii="Palatino Linotype" w:hAnsi="Palatino Linotype"/>
              </w:rPr>
            </w:pPr>
            <w:r w:rsidRPr="000C1B3F">
              <w:rPr>
                <w:rFonts w:ascii="Palatino Linotype" w:hAnsi="Palatino Linotype"/>
              </w:rPr>
              <w:t>I have very little understanding of monetary policy.</w:t>
            </w:r>
          </w:p>
        </w:tc>
      </w:tr>
    </w:tbl>
    <w:p w:rsidR="006E2437" w:rsidRPr="000C1B3F" w:rsidRDefault="000C1B3F" w:rsidP="000C1B3F">
      <w:pPr>
        <w:spacing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Wh</w:t>
      </w:r>
      <w:r w:rsidR="006E2437" w:rsidRPr="000C1B3F">
        <w:rPr>
          <w:rFonts w:ascii="Palatino Linotype" w:hAnsi="Palatino Linotype"/>
          <w:b/>
          <w:sz w:val="20"/>
          <w:szCs w:val="20"/>
        </w:rPr>
        <w:t>at is Money?</w:t>
      </w:r>
    </w:p>
    <w:p w:rsidR="006E2437" w:rsidRPr="000C1B3F" w:rsidRDefault="006E2437" w:rsidP="000C1B3F">
      <w:pPr>
        <w:pStyle w:val="ListParagraph"/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What is money?</w:t>
      </w:r>
    </w:p>
    <w:p w:rsidR="006E2437" w:rsidRPr="000C1B3F" w:rsidRDefault="006E2437" w:rsidP="006E2437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What are the three functions of money?  Explain each function.</w:t>
      </w:r>
    </w:p>
    <w:p w:rsidR="006E2437" w:rsidRPr="000C1B3F" w:rsidRDefault="006E2437" w:rsidP="006E2437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</w:t>
      </w:r>
    </w:p>
    <w:p w:rsidR="006E2437" w:rsidRPr="000C1B3F" w:rsidRDefault="006E2437" w:rsidP="006E2437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</w:t>
      </w:r>
    </w:p>
    <w:p w:rsidR="006E2437" w:rsidRPr="000C1B3F" w:rsidRDefault="006E2437" w:rsidP="006E2437">
      <w:pPr>
        <w:pStyle w:val="ListParagraph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3.  </w:t>
      </w:r>
      <w:proofErr w:type="gramStart"/>
      <w:r w:rsidRPr="000C1B3F">
        <w:rPr>
          <w:rFonts w:ascii="Palatino Linotype" w:hAnsi="Palatino Linotype"/>
          <w:sz w:val="20"/>
          <w:szCs w:val="20"/>
        </w:rPr>
        <w:t>fiat</w:t>
      </w:r>
      <w:proofErr w:type="gramEnd"/>
      <w:r w:rsidRPr="000C1B3F">
        <w:rPr>
          <w:rFonts w:ascii="Palatino Linotype" w:hAnsi="Palatino Linotype"/>
          <w:sz w:val="20"/>
          <w:szCs w:val="20"/>
        </w:rPr>
        <w:t xml:space="preserve"> money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4. M1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5. M2 </w:t>
      </w:r>
    </w:p>
    <w:p w:rsidR="006E2437" w:rsidRPr="000C1B3F" w:rsidRDefault="000C1B3F" w:rsidP="006E2437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6. M3 (not in book</w:t>
      </w:r>
      <w:r w:rsidR="006E2437" w:rsidRPr="000C1B3F">
        <w:rPr>
          <w:rFonts w:ascii="Palatino Linotype" w:hAnsi="Palatino Linotype"/>
          <w:sz w:val="20"/>
          <w:szCs w:val="20"/>
        </w:rPr>
        <w:t xml:space="preserve">) – </w:t>
      </w:r>
      <w:proofErr w:type="spellStart"/>
      <w:r w:rsidR="006E2437" w:rsidRPr="000C1B3F">
        <w:rPr>
          <w:rFonts w:ascii="Palatino Linotype" w:hAnsi="Palatino Linotype"/>
          <w:b/>
          <w:sz w:val="20"/>
          <w:szCs w:val="20"/>
        </w:rPr>
        <w:t>Reffonomics</w:t>
      </w:r>
      <w:proofErr w:type="spellEnd"/>
      <w:r w:rsidR="006E2437" w:rsidRPr="000C1B3F">
        <w:rPr>
          <w:rFonts w:ascii="Palatino Linotype" w:hAnsi="Palatino Linotype"/>
          <w:b/>
          <w:sz w:val="20"/>
          <w:szCs w:val="20"/>
        </w:rPr>
        <w:t xml:space="preserve"> covers this!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7.  What is a check?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8.  Why is a credit card not money?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9.  What is a debit card?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The Banking System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10.  How do the following differ??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  Commercial Bank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  Thrift Institution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 Money Market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11. Explain the “Invention” of Banking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12.  Bank Reserves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13.  Required Reserve Ratio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14.  Liquid Assets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15.  Federal Funds Rate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16.  Securities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17.  Bonds, Bills and Notes (Not in your book/</w:t>
      </w:r>
      <w:proofErr w:type="gramStart"/>
      <w:r w:rsidRPr="000C1B3F">
        <w:rPr>
          <w:rFonts w:ascii="Palatino Linotype" w:hAnsi="Palatino Linotype"/>
          <w:sz w:val="20"/>
          <w:szCs w:val="20"/>
        </w:rPr>
        <w:t>We</w:t>
      </w:r>
      <w:proofErr w:type="gramEnd"/>
      <w:r w:rsidRPr="000C1B3F">
        <w:rPr>
          <w:rFonts w:ascii="Palatino Linotype" w:hAnsi="Palatino Linotype"/>
          <w:sz w:val="20"/>
          <w:szCs w:val="20"/>
        </w:rPr>
        <w:t xml:space="preserve"> will talk about them)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The Federal Reserve System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18.  What is the Federal Reserve? (Central Bank)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19.  Describe the role of the following: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 Chairman of the Board of Governors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 The board of Governors</w:t>
      </w:r>
    </w:p>
    <w:p w:rsidR="000C1B3F" w:rsidRDefault="006E2437" w:rsidP="002543C3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 The Federal Open Market Committee</w:t>
      </w:r>
    </w:p>
    <w:p w:rsidR="002543C3" w:rsidRDefault="002543C3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2543C3" w:rsidRDefault="002543C3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6E2437" w:rsidRPr="000C1B3F" w:rsidRDefault="002543C3" w:rsidP="006E2437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20.</w:t>
      </w:r>
      <w:r w:rsidR="006E2437" w:rsidRPr="000C1B3F">
        <w:rPr>
          <w:rFonts w:ascii="Palatino Linotype" w:hAnsi="Palatino Linotype"/>
          <w:sz w:val="20"/>
          <w:szCs w:val="20"/>
        </w:rPr>
        <w:t xml:space="preserve"> Describe the tools of the Fed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</w:t>
      </w:r>
    </w:p>
    <w:p w:rsidR="006E2437" w:rsidRPr="000C1B3F" w:rsidRDefault="006E2437" w:rsidP="006E2437">
      <w:pPr>
        <w:ind w:firstLine="720"/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D.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21. Quantitative Easing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22. Monetary Base</w:t>
      </w:r>
    </w:p>
    <w:p w:rsidR="00FC14BF" w:rsidRDefault="00FC14BF" w:rsidP="006E2437">
      <w:pPr>
        <w:contextualSpacing/>
        <w:rPr>
          <w:rFonts w:ascii="Palatino Linotype" w:hAnsi="Palatino Linotype"/>
          <w:b/>
          <w:sz w:val="20"/>
          <w:szCs w:val="20"/>
        </w:rPr>
      </w:pP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Regulating the Quantity of Money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23.  Excess Reserves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24.  What happens when the Open Market Window buys bonds?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25.  What happens when the Open Market Window sells bonds?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26.  Explain how the Money Multiplier works.</w:t>
      </w:r>
    </w:p>
    <w:p w:rsidR="000C1B3F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27.  Money Multiplier Formula    </w:t>
      </w:r>
      <w:r w:rsidRPr="000C1B3F">
        <w:rPr>
          <w:rFonts w:ascii="Palatino Linotype" w:hAnsi="Palatino Linotype"/>
          <w:b/>
          <w:sz w:val="20"/>
          <w:szCs w:val="20"/>
        </w:rPr>
        <w:t>1/</w:t>
      </w:r>
      <w:proofErr w:type="spellStart"/>
      <w:r w:rsidRPr="000C1B3F">
        <w:rPr>
          <w:rFonts w:ascii="Palatino Linotype" w:hAnsi="Palatino Linotype"/>
          <w:b/>
          <w:sz w:val="20"/>
          <w:szCs w:val="20"/>
        </w:rPr>
        <w:t>rr</w:t>
      </w:r>
      <w:proofErr w:type="spellEnd"/>
    </w:p>
    <w:p w:rsidR="00FC14BF" w:rsidRDefault="00FC14BF" w:rsidP="006E2437">
      <w:pPr>
        <w:contextualSpacing/>
        <w:rPr>
          <w:rFonts w:ascii="Palatino Linotype" w:hAnsi="Palatino Linotype"/>
          <w:b/>
          <w:sz w:val="20"/>
          <w:szCs w:val="20"/>
        </w:rPr>
      </w:pP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Money and</w:t>
      </w:r>
      <w:r w:rsidR="000C1B3F" w:rsidRPr="000C1B3F">
        <w:rPr>
          <w:rFonts w:ascii="Palatino Linotype" w:hAnsi="Palatino Linotype"/>
          <w:b/>
          <w:sz w:val="20"/>
          <w:szCs w:val="20"/>
        </w:rPr>
        <w:t xml:space="preserve"> Interest Rate</w:t>
      </w:r>
    </w:p>
    <w:p w:rsidR="006E2437" w:rsidRPr="000C1B3F" w:rsidRDefault="006E2437" w:rsidP="006E2437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What happens to money when the Quantity of Money demanded changes?</w:t>
      </w:r>
    </w:p>
    <w:p w:rsidR="006E2437" w:rsidRPr="000C1B3F" w:rsidRDefault="006E2437" w:rsidP="006E2437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Formula for nominal interest rate –</w:t>
      </w:r>
    </w:p>
    <w:p w:rsidR="006E2437" w:rsidRPr="000C1B3F" w:rsidRDefault="006E2437" w:rsidP="006E2437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What shifts the </w:t>
      </w:r>
      <w:proofErr w:type="spellStart"/>
      <w:r w:rsidRPr="000C1B3F">
        <w:rPr>
          <w:rFonts w:ascii="Palatino Linotype" w:hAnsi="Palatino Linotype"/>
          <w:sz w:val="20"/>
          <w:szCs w:val="20"/>
        </w:rPr>
        <w:t>Dm</w:t>
      </w:r>
      <w:proofErr w:type="spellEnd"/>
      <w:r w:rsidRPr="000C1B3F">
        <w:rPr>
          <w:rFonts w:ascii="Palatino Linotype" w:hAnsi="Palatino Linotype"/>
          <w:sz w:val="20"/>
          <w:szCs w:val="20"/>
        </w:rPr>
        <w:t xml:space="preserve"> curve?</w:t>
      </w:r>
    </w:p>
    <w:p w:rsidR="006E2437" w:rsidRPr="000C1B3F" w:rsidRDefault="006E2437" w:rsidP="000C1B3F">
      <w:pPr>
        <w:pStyle w:val="ListParagraph"/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A.</w:t>
      </w:r>
    </w:p>
    <w:p w:rsidR="006E2437" w:rsidRPr="000C1B3F" w:rsidRDefault="006E2437" w:rsidP="000C1B3F">
      <w:pPr>
        <w:pStyle w:val="ListParagraph"/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B.</w:t>
      </w:r>
    </w:p>
    <w:p w:rsidR="006E2437" w:rsidRPr="000C1B3F" w:rsidRDefault="006E2437" w:rsidP="000C1B3F">
      <w:pPr>
        <w:pStyle w:val="ListParagraph"/>
        <w:spacing w:after="0"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C.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4. Why is the supply of money curve vertical?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5. Draw the </w:t>
      </w:r>
      <w:proofErr w:type="spellStart"/>
      <w:r w:rsidRPr="000C1B3F">
        <w:rPr>
          <w:rFonts w:ascii="Palatino Linotype" w:hAnsi="Palatino Linotype"/>
          <w:sz w:val="20"/>
          <w:szCs w:val="20"/>
        </w:rPr>
        <w:t>Ms</w:t>
      </w:r>
      <w:proofErr w:type="spellEnd"/>
      <w:r w:rsidRPr="000C1B3F">
        <w:rPr>
          <w:rFonts w:ascii="Palatino Linotype" w:hAnsi="Palatino Linotype"/>
          <w:sz w:val="20"/>
          <w:szCs w:val="20"/>
        </w:rPr>
        <w:t xml:space="preserve"> Graph (Money Market)</w:t>
      </w: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>Money</w:t>
      </w:r>
      <w:r w:rsidR="000C1B3F">
        <w:rPr>
          <w:rFonts w:ascii="Palatino Linotype" w:hAnsi="Palatino Linotype"/>
          <w:b/>
          <w:sz w:val="20"/>
          <w:szCs w:val="20"/>
        </w:rPr>
        <w:t xml:space="preserve">, </w:t>
      </w:r>
      <w:proofErr w:type="gramStart"/>
      <w:r w:rsidR="000C1B3F">
        <w:rPr>
          <w:rFonts w:ascii="Palatino Linotype" w:hAnsi="Palatino Linotype"/>
          <w:b/>
          <w:sz w:val="20"/>
          <w:szCs w:val="20"/>
        </w:rPr>
        <w:t>The</w:t>
      </w:r>
      <w:proofErr w:type="gramEnd"/>
      <w:r w:rsidR="000C1B3F">
        <w:rPr>
          <w:rFonts w:ascii="Palatino Linotype" w:hAnsi="Palatino Linotype"/>
          <w:b/>
          <w:sz w:val="20"/>
          <w:szCs w:val="20"/>
        </w:rPr>
        <w:t xml:space="preserve"> Price Level and Inflation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6.  Long run –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7. Value of money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8.  How does a change in </w:t>
      </w:r>
      <w:proofErr w:type="spellStart"/>
      <w:r w:rsidRPr="000C1B3F">
        <w:rPr>
          <w:rFonts w:ascii="Palatino Linotype" w:hAnsi="Palatino Linotype"/>
          <w:sz w:val="20"/>
          <w:szCs w:val="20"/>
        </w:rPr>
        <w:t>Dm</w:t>
      </w:r>
      <w:proofErr w:type="spellEnd"/>
      <w:r w:rsidRPr="000C1B3F">
        <w:rPr>
          <w:rFonts w:ascii="Palatino Linotype" w:hAnsi="Palatino Linotype"/>
          <w:sz w:val="20"/>
          <w:szCs w:val="20"/>
        </w:rPr>
        <w:t xml:space="preserve"> affect interest? 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9.  Explain Money market Equilibrium in the long run.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10. Quantity theory of money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11. Velocity of Circulation of Money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12. Equation of exchange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13. Quantity theory of Prediction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14.  Inflation and quantity theory of money formula-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15.  Hyperinflation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2543C3" w:rsidRDefault="002543C3" w:rsidP="006E2437">
      <w:pPr>
        <w:contextualSpacing/>
        <w:rPr>
          <w:rFonts w:ascii="Palatino Linotype" w:hAnsi="Palatino Linotype"/>
          <w:b/>
          <w:sz w:val="20"/>
          <w:szCs w:val="20"/>
        </w:rPr>
      </w:pPr>
    </w:p>
    <w:p w:rsidR="006E2437" w:rsidRPr="000C1B3F" w:rsidRDefault="006E2437" w:rsidP="006E2437">
      <w:pPr>
        <w:contextualSpacing/>
        <w:rPr>
          <w:rFonts w:ascii="Palatino Linotype" w:hAnsi="Palatino Linotype"/>
          <w:b/>
          <w:sz w:val="20"/>
          <w:szCs w:val="20"/>
        </w:rPr>
      </w:pPr>
      <w:r w:rsidRPr="000C1B3F">
        <w:rPr>
          <w:rFonts w:ascii="Palatino Linotype" w:hAnsi="Palatino Linotype"/>
          <w:b/>
          <w:sz w:val="20"/>
          <w:szCs w:val="20"/>
        </w:rPr>
        <w:t xml:space="preserve">The cost of Inflation 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16.  How is government affected by inflation?</w:t>
      </w:r>
    </w:p>
    <w:p w:rsidR="006E2437" w:rsidRPr="000C1B3F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>17.  How are savings and investment affected by inflation?</w:t>
      </w:r>
    </w:p>
    <w:p w:rsidR="006E2437" w:rsidRDefault="006E2437" w:rsidP="006E2437">
      <w:pPr>
        <w:contextualSpacing/>
        <w:rPr>
          <w:rFonts w:ascii="Palatino Linotype" w:hAnsi="Palatino Linotype"/>
          <w:sz w:val="20"/>
          <w:szCs w:val="20"/>
        </w:rPr>
      </w:pPr>
      <w:r w:rsidRPr="000C1B3F">
        <w:rPr>
          <w:rFonts w:ascii="Palatino Linotype" w:hAnsi="Palatino Linotype"/>
          <w:sz w:val="20"/>
          <w:szCs w:val="20"/>
        </w:rPr>
        <w:t xml:space="preserve">18.  How big is the cost of inflation?  </w:t>
      </w:r>
    </w:p>
    <w:p w:rsidR="000C1B3F" w:rsidRPr="000C1B3F" w:rsidRDefault="000C1B3F" w:rsidP="006E2437">
      <w:pPr>
        <w:contextualSpacing/>
        <w:rPr>
          <w:rFonts w:ascii="Palatino Linotype" w:hAnsi="Palatino Linotype"/>
          <w:sz w:val="20"/>
          <w:szCs w:val="20"/>
        </w:rPr>
      </w:pPr>
    </w:p>
    <w:p w:rsidR="006E2437" w:rsidRPr="000C1B3F" w:rsidRDefault="006E2437" w:rsidP="000C1B3F">
      <w:pPr>
        <w:spacing w:after="120"/>
        <w:rPr>
          <w:rFonts w:ascii="Palatino Linotype" w:hAnsi="Palatino Linotype" w:cstheme="minorHAnsi"/>
          <w:b/>
          <w:sz w:val="20"/>
          <w:szCs w:val="20"/>
        </w:rPr>
      </w:pPr>
      <w:r w:rsidRPr="000C1B3F">
        <w:rPr>
          <w:rFonts w:ascii="Palatino Linotype" w:hAnsi="Palatino Linotype" w:cstheme="minorHAnsi"/>
          <w:b/>
          <w:sz w:val="20"/>
          <w:szCs w:val="20"/>
        </w:rPr>
        <w:t>Federal Reserve and Monetary Policy</w:t>
      </w:r>
    </w:p>
    <w:p w:rsidR="006E2437" w:rsidRPr="000C1B3F" w:rsidRDefault="006E2437" w:rsidP="000C1B3F">
      <w:pPr>
        <w:numPr>
          <w:ilvl w:val="0"/>
          <w:numId w:val="7"/>
        </w:numPr>
        <w:spacing w:after="12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Describe the objectives of the Federal Reserve</w:t>
      </w:r>
    </w:p>
    <w:p w:rsidR="006E2437" w:rsidRPr="000C1B3F" w:rsidRDefault="006E2437" w:rsidP="006E2437">
      <w:pPr>
        <w:numPr>
          <w:ilvl w:val="0"/>
          <w:numId w:val="7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financial stability</w:t>
      </w:r>
    </w:p>
    <w:p w:rsidR="006E2437" w:rsidRPr="000C1B3F" w:rsidRDefault="006E2437" w:rsidP="006E2437">
      <w:pPr>
        <w:numPr>
          <w:ilvl w:val="0"/>
          <w:numId w:val="7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lastRenderedPageBreak/>
        <w:t>maximum employment</w:t>
      </w:r>
    </w:p>
    <w:p w:rsidR="006E2437" w:rsidRPr="000C1B3F" w:rsidRDefault="006E2437" w:rsidP="006E2437">
      <w:pPr>
        <w:numPr>
          <w:ilvl w:val="0"/>
          <w:numId w:val="7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stable prices</w:t>
      </w:r>
    </w:p>
    <w:p w:rsidR="006E2437" w:rsidRPr="000C1B3F" w:rsidRDefault="006E2437" w:rsidP="006E2437">
      <w:pPr>
        <w:numPr>
          <w:ilvl w:val="0"/>
          <w:numId w:val="7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core inflation rate</w:t>
      </w:r>
    </w:p>
    <w:p w:rsidR="006E2437" w:rsidRPr="000C1B3F" w:rsidRDefault="006E2437" w:rsidP="006E2437">
      <w:pPr>
        <w:numPr>
          <w:ilvl w:val="0"/>
          <w:numId w:val="7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Describe the role each plays in monetary policy</w:t>
      </w:r>
    </w:p>
    <w:p w:rsidR="006E2437" w:rsidRPr="000C1B3F" w:rsidRDefault="006E2437" w:rsidP="000C1B3F">
      <w:pPr>
        <w:spacing w:line="240" w:lineRule="auto"/>
        <w:ind w:left="360" w:firstLine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A.  Federal Reserve</w:t>
      </w:r>
    </w:p>
    <w:p w:rsidR="006E2437" w:rsidRPr="000C1B3F" w:rsidRDefault="006E2437" w:rsidP="000C1B3F">
      <w:pPr>
        <w:spacing w:line="240" w:lineRule="auto"/>
        <w:ind w:left="360" w:firstLine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B.  Congress</w:t>
      </w:r>
    </w:p>
    <w:p w:rsidR="006E2437" w:rsidRPr="000C1B3F" w:rsidRDefault="006E2437" w:rsidP="000C1B3F">
      <w:pPr>
        <w:spacing w:line="240" w:lineRule="auto"/>
        <w:ind w:left="360" w:firstLine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C.  President</w:t>
      </w:r>
    </w:p>
    <w:p w:rsidR="006E2437" w:rsidRPr="000C1B3F" w:rsidRDefault="006E2437" w:rsidP="006E2437">
      <w:pPr>
        <w:ind w:left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7.  Fed Funds Rate</w:t>
      </w:r>
    </w:p>
    <w:p w:rsidR="006E2437" w:rsidRPr="000C1B3F" w:rsidRDefault="006E2437" w:rsidP="006E2437">
      <w:pPr>
        <w:ind w:left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8.  Instrument rule</w:t>
      </w:r>
    </w:p>
    <w:p w:rsidR="006E2437" w:rsidRPr="000C1B3F" w:rsidRDefault="006E2437" w:rsidP="000C1B3F">
      <w:pPr>
        <w:ind w:left="360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9.  Targeting rule</w:t>
      </w:r>
    </w:p>
    <w:p w:rsidR="006E2437" w:rsidRPr="000C1B3F" w:rsidRDefault="006E2437" w:rsidP="000C1B3F">
      <w:pPr>
        <w:spacing w:after="0"/>
        <w:rPr>
          <w:rFonts w:ascii="Palatino Linotype" w:hAnsi="Palatino Linotype" w:cstheme="minorHAnsi"/>
          <w:b/>
          <w:sz w:val="20"/>
          <w:szCs w:val="20"/>
        </w:rPr>
      </w:pPr>
      <w:r w:rsidRPr="000C1B3F">
        <w:rPr>
          <w:rFonts w:ascii="Palatino Linotype" w:hAnsi="Palatino Linotype" w:cstheme="minorHAnsi"/>
          <w:b/>
          <w:sz w:val="20"/>
          <w:szCs w:val="20"/>
        </w:rPr>
        <w:t>The Relationship between Monetary Policy and the Dollar</w:t>
      </w:r>
    </w:p>
    <w:p w:rsidR="006E2437" w:rsidRPr="000C1B3F" w:rsidRDefault="006E2437" w:rsidP="00FC14BF">
      <w:pPr>
        <w:spacing w:after="0" w:line="240" w:lineRule="auto"/>
        <w:ind w:left="780"/>
        <w:rPr>
          <w:rFonts w:ascii="Palatino Linotype" w:hAnsi="Palatino Linotype" w:cstheme="minorHAnsi"/>
          <w:sz w:val="20"/>
          <w:szCs w:val="20"/>
        </w:rPr>
      </w:pP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Describe the relationship between interest rate and the U.S. Dollar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How does the banking system increase/decrease supply of money?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 xml:space="preserve">How does the Fed fight recession?  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How does the Fed fight inflation?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Describe the various lags.</w:t>
      </w:r>
    </w:p>
    <w:p w:rsidR="006E2437" w:rsidRPr="000C1B3F" w:rsidRDefault="00FC14BF" w:rsidP="000C1B3F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Take the Quick Quiz for Figure 33.5 on pg. 684-685</w:t>
      </w:r>
    </w:p>
    <w:p w:rsidR="006E2437" w:rsidRPr="000C1B3F" w:rsidRDefault="006E2437" w:rsidP="000C1B3F">
      <w:pPr>
        <w:spacing w:after="0"/>
        <w:rPr>
          <w:rFonts w:ascii="Palatino Linotype" w:hAnsi="Palatino Linotype" w:cstheme="minorHAnsi"/>
          <w:b/>
          <w:sz w:val="20"/>
          <w:szCs w:val="20"/>
        </w:rPr>
      </w:pPr>
      <w:r w:rsidRPr="000C1B3F">
        <w:rPr>
          <w:rFonts w:ascii="Palatino Linotype" w:hAnsi="Palatino Linotype" w:cstheme="minorHAnsi"/>
          <w:b/>
          <w:sz w:val="20"/>
          <w:szCs w:val="20"/>
        </w:rPr>
        <w:t xml:space="preserve">Alternate Monetary Policy </w:t>
      </w:r>
    </w:p>
    <w:p w:rsidR="006E2437" w:rsidRPr="000C1B3F" w:rsidRDefault="006E2437" w:rsidP="000C1B3F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Discretionary Monetary Policy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Inflationary targeting</w:t>
      </w:r>
    </w:p>
    <w:p w:rsidR="006E2437" w:rsidRPr="000C1B3F" w:rsidRDefault="006E2437" w:rsidP="006E2437">
      <w:pPr>
        <w:numPr>
          <w:ilvl w:val="0"/>
          <w:numId w:val="8"/>
        </w:numP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0C1B3F">
        <w:rPr>
          <w:rFonts w:ascii="Palatino Linotype" w:hAnsi="Palatino Linotype" w:cstheme="minorHAnsi"/>
          <w:sz w:val="20"/>
          <w:szCs w:val="20"/>
        </w:rPr>
        <w:t>K-percent rule</w:t>
      </w:r>
    </w:p>
    <w:sectPr w:rsidR="006E2437" w:rsidRPr="000C1B3F" w:rsidSect="00C66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207"/>
    <w:multiLevelType w:val="hybridMultilevel"/>
    <w:tmpl w:val="218C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D1B10"/>
    <w:multiLevelType w:val="hybridMultilevel"/>
    <w:tmpl w:val="C232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2594D"/>
    <w:multiLevelType w:val="hybridMultilevel"/>
    <w:tmpl w:val="61A2E386"/>
    <w:lvl w:ilvl="0" w:tplc="44084FC4">
      <w:start w:val="27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 w15:restartNumberingAfterBreak="0">
    <w:nsid w:val="212714C0"/>
    <w:multiLevelType w:val="hybridMultilevel"/>
    <w:tmpl w:val="6F28E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025A9"/>
    <w:multiLevelType w:val="hybridMultilevel"/>
    <w:tmpl w:val="CB7A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35026"/>
    <w:multiLevelType w:val="hybridMultilevel"/>
    <w:tmpl w:val="408C9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A3829"/>
    <w:multiLevelType w:val="hybridMultilevel"/>
    <w:tmpl w:val="3CDC22EE"/>
    <w:lvl w:ilvl="0" w:tplc="79669B7E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50A5BDD"/>
    <w:multiLevelType w:val="hybridMultilevel"/>
    <w:tmpl w:val="E7D0D6BA"/>
    <w:lvl w:ilvl="0" w:tplc="AB44F4D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27"/>
    <w:rsid w:val="000C1B3F"/>
    <w:rsid w:val="00173B05"/>
    <w:rsid w:val="002543C3"/>
    <w:rsid w:val="00325227"/>
    <w:rsid w:val="00353775"/>
    <w:rsid w:val="00363292"/>
    <w:rsid w:val="004F3CED"/>
    <w:rsid w:val="00626C13"/>
    <w:rsid w:val="006A52B4"/>
    <w:rsid w:val="006E2437"/>
    <w:rsid w:val="00717D41"/>
    <w:rsid w:val="007E5168"/>
    <w:rsid w:val="00991432"/>
    <w:rsid w:val="009F61FB"/>
    <w:rsid w:val="00A4429D"/>
    <w:rsid w:val="00AE5228"/>
    <w:rsid w:val="00AF0C43"/>
    <w:rsid w:val="00C6692F"/>
    <w:rsid w:val="00C85029"/>
    <w:rsid w:val="00CB152B"/>
    <w:rsid w:val="00DF5A00"/>
    <w:rsid w:val="00EE3F5F"/>
    <w:rsid w:val="00F374F6"/>
    <w:rsid w:val="00F925A8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342955-FD10-4476-B9A8-9677C556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Macro – Chapter 25 Study Sheet</vt:lpstr>
    </vt:vector>
  </TitlesOfParts>
  <Company>OCPS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Macro – Chapter 25 Study Sheet</dc:title>
  <dc:creator>9577</dc:creator>
  <cp:lastModifiedBy>Powell, Jennifer</cp:lastModifiedBy>
  <cp:revision>5</cp:revision>
  <cp:lastPrinted>2013-11-08T13:26:00Z</cp:lastPrinted>
  <dcterms:created xsi:type="dcterms:W3CDTF">2016-10-21T18:44:00Z</dcterms:created>
  <dcterms:modified xsi:type="dcterms:W3CDTF">2016-11-01T13:12:00Z</dcterms:modified>
</cp:coreProperties>
</file>